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header.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C10E3" w:rsidRDefault="006C10E3" w14:paraId="5B4C76CF" w14:textId="5B527EA1"/>
    <w:p w:rsidR="00983C9A" w:rsidRDefault="00983C9A" w14:paraId="06D0CF2B" w14:textId="13A84E95"/>
    <w:p w:rsidR="00983C9A" w:rsidRDefault="00983C9A" w14:paraId="3ADB792E" w14:textId="77777777"/>
    <w:p w:rsidR="00F717DE" w:rsidRDefault="006A3D2A" w14:paraId="42448B72" w14:textId="6A7B7711">
      <w:r>
        <w:rPr>
          <w:rFonts w:ascii="Gill Sans MT" w:hAnsi="Gill Sans MT" w:cs="Arial"/>
          <w:i/>
          <w:noProof/>
          <w:color w:val="808080" w:themeColor="background1" w:themeShade="80"/>
          <w:sz w:val="20"/>
          <w:szCs w:val="20"/>
        </w:rPr>
        <w:drawing>
          <wp:anchor distT="0" distB="0" distL="114300" distR="114300" simplePos="0" relativeHeight="251658240" behindDoc="1" locked="0" layoutInCell="1" allowOverlap="1" wp14:anchorId="1D93AFEE" wp14:editId="1D0D5DAE">
            <wp:simplePos x="0" y="0"/>
            <wp:positionH relativeFrom="margin">
              <wp:posOffset>1475740</wp:posOffset>
            </wp:positionH>
            <wp:positionV relativeFrom="paragraph">
              <wp:posOffset>228600</wp:posOffset>
            </wp:positionV>
            <wp:extent cx="2645410" cy="1857375"/>
            <wp:effectExtent l="0" t="0" r="2540" b="9525"/>
            <wp:wrapThrough wrapText="bothSides">
              <wp:wrapPolygon edited="0">
                <wp:start x="1089" y="0"/>
                <wp:lineTo x="0" y="1551"/>
                <wp:lineTo x="0" y="13735"/>
                <wp:lineTo x="1867" y="14178"/>
                <wp:lineTo x="0" y="16172"/>
                <wp:lineTo x="0" y="19938"/>
                <wp:lineTo x="933" y="21268"/>
                <wp:lineTo x="1400" y="21489"/>
                <wp:lineTo x="3266" y="21489"/>
                <wp:lineTo x="4044" y="21268"/>
                <wp:lineTo x="4977" y="18609"/>
                <wp:lineTo x="4977" y="17723"/>
                <wp:lineTo x="14777" y="17723"/>
                <wp:lineTo x="14621" y="14622"/>
                <wp:lineTo x="21154" y="14178"/>
                <wp:lineTo x="21154" y="10855"/>
                <wp:lineTo x="16799" y="10412"/>
                <wp:lineTo x="16954" y="7311"/>
                <wp:lineTo x="21465" y="6646"/>
                <wp:lineTo x="21465" y="3545"/>
                <wp:lineTo x="5133" y="2880"/>
                <wp:lineTo x="4200" y="886"/>
                <wp:lineTo x="3422" y="0"/>
                <wp:lineTo x="1089" y="0"/>
              </wp:wrapPolygon>
            </wp:wrapThrough>
            <wp:docPr id="19" name="Picture 19" descr="\\OPTIMUSPRIME\Desktop$\gracepp\Desktop\Logo\DBAT Logo_Sept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MUSPRIME\Desktop$\gracepp\Desktop\Logo\DBAT Logo_Sept 1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541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17DE" w:rsidRDefault="00F717DE" w14:paraId="3D87694B" w14:textId="77777777"/>
    <w:p w:rsidR="00F717DE" w:rsidRDefault="00F717DE" w14:paraId="26E57496" w14:textId="319B4F1E"/>
    <w:p w:rsidR="00B62AFE" w:rsidRDefault="00B62AFE" w14:paraId="70FDA4B4" w14:textId="6811AADD"/>
    <w:p w:rsidR="00F717DE" w:rsidRDefault="00F717DE" w14:paraId="08D4D82D" w14:textId="22D47DCB"/>
    <w:p w:rsidR="00F717DE" w:rsidRDefault="00F717DE" w14:paraId="4CEA921D" w14:textId="5DF4334E"/>
    <w:p w:rsidR="00F717DE" w:rsidRDefault="00F717DE" w14:paraId="7C613031" w14:textId="3782C77B"/>
    <w:p w:rsidR="00C83D50" w:rsidP="00F717DE" w:rsidRDefault="00C83D50" w14:paraId="66EE17A4" w14:textId="77777777">
      <w:pPr>
        <w:jc w:val="center"/>
        <w:rPr>
          <w:b/>
          <w:bCs/>
          <w:sz w:val="36"/>
          <w:szCs w:val="36"/>
          <w:highlight w:val="yellow"/>
        </w:rPr>
      </w:pPr>
    </w:p>
    <w:p w:rsidR="00C83D50" w:rsidP="00F717DE" w:rsidRDefault="00C83D50" w14:paraId="47F3B55A" w14:textId="77777777">
      <w:pPr>
        <w:jc w:val="center"/>
        <w:rPr>
          <w:b/>
          <w:bCs/>
          <w:sz w:val="36"/>
          <w:szCs w:val="36"/>
          <w:highlight w:val="yellow"/>
        </w:rPr>
      </w:pPr>
    </w:p>
    <w:p w:rsidRPr="00F717DE" w:rsidR="00F717DE" w:rsidP="00F717DE" w:rsidRDefault="00B4119A" w14:paraId="2F2B80F1" w14:textId="7B26C511">
      <w:pPr>
        <w:jc w:val="center"/>
        <w:rPr>
          <w:b/>
          <w:bCs/>
          <w:sz w:val="36"/>
          <w:szCs w:val="36"/>
        </w:rPr>
      </w:pPr>
      <w:r>
        <w:rPr>
          <w:b/>
          <w:bCs/>
          <w:sz w:val="36"/>
          <w:szCs w:val="36"/>
        </w:rPr>
        <w:t>On-line Safety</w:t>
      </w:r>
      <w:r w:rsidR="00C13B92">
        <w:rPr>
          <w:b/>
          <w:bCs/>
          <w:sz w:val="36"/>
          <w:szCs w:val="36"/>
        </w:rPr>
        <w:t xml:space="preserve"> </w:t>
      </w:r>
      <w:r w:rsidR="005C0904">
        <w:rPr>
          <w:b/>
          <w:bCs/>
          <w:sz w:val="36"/>
          <w:szCs w:val="36"/>
        </w:rPr>
        <w:t>P</w:t>
      </w:r>
      <w:r w:rsidR="00E2698B">
        <w:rPr>
          <w:b/>
          <w:bCs/>
          <w:sz w:val="36"/>
          <w:szCs w:val="36"/>
        </w:rPr>
        <w:t xml:space="preserve">olicy </w:t>
      </w:r>
    </w:p>
    <w:p w:rsidR="00F717DE" w:rsidRDefault="00F717DE" w14:paraId="65B8BA33" w14:textId="7ACC1AEE"/>
    <w:p w:rsidR="00F717DE" w:rsidRDefault="00F717DE" w14:paraId="03320597" w14:textId="11A12ECE"/>
    <w:p w:rsidR="00D65430" w:rsidRDefault="00D65430" w14:paraId="6F8D5246" w14:textId="1B9A4589"/>
    <w:p w:rsidR="00D65430" w:rsidRDefault="00D65430" w14:paraId="086A6739" w14:textId="7506B000"/>
    <w:p w:rsidR="00D65430" w:rsidRDefault="00D65430" w14:paraId="1C9AD5FB" w14:textId="7B0FB9E6"/>
    <w:p w:rsidR="00D65430" w:rsidRDefault="00D65430" w14:paraId="255BA3D8" w14:textId="47A94F8A"/>
    <w:p w:rsidR="00D65430" w:rsidRDefault="00D65430" w14:paraId="455D3235" w14:textId="235BE343"/>
    <w:p w:rsidR="00D65430" w:rsidRDefault="00D65430" w14:paraId="172A4A2C" w14:textId="4C6C42BD"/>
    <w:p w:rsidR="00D65430" w:rsidRDefault="00D65430" w14:paraId="704934CF" w14:textId="437BD579"/>
    <w:p w:rsidR="00D65430" w:rsidRDefault="00D65430" w14:paraId="00B94892" w14:textId="5F21B2B3"/>
    <w:p w:rsidR="00D65430" w:rsidRDefault="00D65430" w14:paraId="2AD15692" w14:textId="3BF2E04D"/>
    <w:p w:rsidR="00D65430" w:rsidRDefault="00D65430" w14:paraId="6F93CBD4" w14:textId="13FF6666"/>
    <w:p w:rsidR="00D65430" w:rsidRDefault="00D65430" w14:paraId="48081D90" w14:textId="15F03E67"/>
    <w:p w:rsidR="001E69EA" w:rsidRDefault="001E69EA" w14:paraId="7755250F" w14:textId="10C4A564"/>
    <w:p w:rsidR="00983C9A" w:rsidRDefault="00983C9A" w14:paraId="6309B256" w14:textId="77777777"/>
    <w:sdt>
      <w:sdtPr>
        <w:rPr>
          <w:rFonts w:asciiTheme="minorHAnsi" w:hAnsiTheme="minorHAnsi" w:eastAsiaTheme="minorHAnsi" w:cstheme="minorBidi"/>
          <w:color w:val="auto"/>
          <w:sz w:val="22"/>
          <w:szCs w:val="22"/>
          <w:lang w:val="en-GB"/>
        </w:rPr>
        <w:id w:val="1311519226"/>
        <w:docPartObj>
          <w:docPartGallery w:val="Table of Contents"/>
          <w:docPartUnique/>
        </w:docPartObj>
      </w:sdtPr>
      <w:sdtEndPr>
        <w:rPr>
          <w:b/>
          <w:bCs/>
          <w:noProof/>
        </w:rPr>
      </w:sdtEndPr>
      <w:sdtContent>
        <w:p w:rsidR="00DC1C50" w:rsidRDefault="00DC1C50" w14:paraId="73F27414" w14:textId="2AA314DB">
          <w:pPr>
            <w:pStyle w:val="TOCHeading"/>
          </w:pPr>
          <w:r>
            <w:t>Contents</w:t>
          </w:r>
        </w:p>
        <w:p w:rsidR="007047F7" w:rsidRDefault="00DC1C50" w14:paraId="20AC3D34" w14:textId="602DA11F">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history="1" w:anchor="_Toc120886378">
            <w:r w:rsidRPr="006E3BAD" w:rsidR="007047F7">
              <w:rPr>
                <w:rStyle w:val="Hyperlink"/>
                <w:noProof/>
              </w:rPr>
              <w:t>1.</w:t>
            </w:r>
            <w:r w:rsidR="007047F7">
              <w:rPr>
                <w:rFonts w:eastAsiaTheme="minorEastAsia"/>
                <w:noProof/>
                <w:lang w:eastAsia="en-GB"/>
              </w:rPr>
              <w:tab/>
            </w:r>
            <w:r w:rsidRPr="006E3BAD" w:rsidR="007047F7">
              <w:rPr>
                <w:rStyle w:val="Hyperlink"/>
                <w:noProof/>
              </w:rPr>
              <w:t>Introduction</w:t>
            </w:r>
            <w:r w:rsidR="007047F7">
              <w:rPr>
                <w:noProof/>
                <w:webHidden/>
              </w:rPr>
              <w:tab/>
            </w:r>
            <w:r w:rsidR="007047F7">
              <w:rPr>
                <w:noProof/>
                <w:webHidden/>
              </w:rPr>
              <w:fldChar w:fldCharType="begin"/>
            </w:r>
            <w:r w:rsidR="007047F7">
              <w:rPr>
                <w:noProof/>
                <w:webHidden/>
              </w:rPr>
              <w:instrText xml:space="preserve"> PAGEREF _Toc120886378 \h </w:instrText>
            </w:r>
            <w:r w:rsidR="007047F7">
              <w:rPr>
                <w:noProof/>
                <w:webHidden/>
              </w:rPr>
            </w:r>
            <w:r w:rsidR="007047F7">
              <w:rPr>
                <w:noProof/>
                <w:webHidden/>
              </w:rPr>
              <w:fldChar w:fldCharType="separate"/>
            </w:r>
            <w:r w:rsidR="007047F7">
              <w:rPr>
                <w:noProof/>
                <w:webHidden/>
              </w:rPr>
              <w:t>2</w:t>
            </w:r>
            <w:r w:rsidR="007047F7">
              <w:rPr>
                <w:noProof/>
                <w:webHidden/>
              </w:rPr>
              <w:fldChar w:fldCharType="end"/>
            </w:r>
          </w:hyperlink>
        </w:p>
        <w:p w:rsidR="007047F7" w:rsidRDefault="007047F7" w14:paraId="0AB4C079" w14:textId="40946E1B">
          <w:pPr>
            <w:pStyle w:val="TOC1"/>
            <w:tabs>
              <w:tab w:val="left" w:pos="440"/>
              <w:tab w:val="right" w:leader="dot" w:pos="9016"/>
            </w:tabs>
            <w:rPr>
              <w:rFonts w:eastAsiaTheme="minorEastAsia"/>
              <w:noProof/>
              <w:lang w:eastAsia="en-GB"/>
            </w:rPr>
          </w:pPr>
          <w:hyperlink w:history="1" w:anchor="_Toc120886379">
            <w:r w:rsidRPr="006E3BAD">
              <w:rPr>
                <w:rStyle w:val="Hyperlink"/>
                <w:noProof/>
              </w:rPr>
              <w:t>2.</w:t>
            </w:r>
            <w:r>
              <w:rPr>
                <w:rFonts w:eastAsiaTheme="minorEastAsia"/>
                <w:noProof/>
                <w:lang w:eastAsia="en-GB"/>
              </w:rPr>
              <w:tab/>
            </w:r>
            <w:r w:rsidRPr="006E3BAD">
              <w:rPr>
                <w:rStyle w:val="Hyperlink"/>
                <w:noProof/>
              </w:rPr>
              <w:t>Ethos statement</w:t>
            </w:r>
            <w:r>
              <w:rPr>
                <w:noProof/>
                <w:webHidden/>
              </w:rPr>
              <w:tab/>
            </w:r>
            <w:r>
              <w:rPr>
                <w:noProof/>
                <w:webHidden/>
              </w:rPr>
              <w:fldChar w:fldCharType="begin"/>
            </w:r>
            <w:r>
              <w:rPr>
                <w:noProof/>
                <w:webHidden/>
              </w:rPr>
              <w:instrText xml:space="preserve"> PAGEREF _Toc120886379 \h </w:instrText>
            </w:r>
            <w:r>
              <w:rPr>
                <w:noProof/>
                <w:webHidden/>
              </w:rPr>
            </w:r>
            <w:r>
              <w:rPr>
                <w:noProof/>
                <w:webHidden/>
              </w:rPr>
              <w:fldChar w:fldCharType="separate"/>
            </w:r>
            <w:r>
              <w:rPr>
                <w:noProof/>
                <w:webHidden/>
              </w:rPr>
              <w:t>2</w:t>
            </w:r>
            <w:r>
              <w:rPr>
                <w:noProof/>
                <w:webHidden/>
              </w:rPr>
              <w:fldChar w:fldCharType="end"/>
            </w:r>
          </w:hyperlink>
        </w:p>
        <w:p w:rsidR="007047F7" w:rsidRDefault="007047F7" w14:paraId="5348877F" w14:textId="21646538">
          <w:pPr>
            <w:pStyle w:val="TOC1"/>
            <w:tabs>
              <w:tab w:val="left" w:pos="440"/>
              <w:tab w:val="right" w:leader="dot" w:pos="9016"/>
            </w:tabs>
            <w:rPr>
              <w:rFonts w:eastAsiaTheme="minorEastAsia"/>
              <w:noProof/>
              <w:lang w:eastAsia="en-GB"/>
            </w:rPr>
          </w:pPr>
          <w:hyperlink w:history="1" w:anchor="_Toc120886380">
            <w:r w:rsidRPr="006E3BAD">
              <w:rPr>
                <w:rStyle w:val="Hyperlink"/>
                <w:noProof/>
              </w:rPr>
              <w:t>3.</w:t>
            </w:r>
            <w:r>
              <w:rPr>
                <w:rFonts w:eastAsiaTheme="minorEastAsia"/>
                <w:noProof/>
                <w:lang w:eastAsia="en-GB"/>
              </w:rPr>
              <w:tab/>
            </w:r>
            <w:r w:rsidRPr="006E3BAD">
              <w:rPr>
                <w:rStyle w:val="Hyperlink"/>
                <w:noProof/>
              </w:rPr>
              <w:t>Scope/ aims</w:t>
            </w:r>
            <w:r>
              <w:rPr>
                <w:noProof/>
                <w:webHidden/>
              </w:rPr>
              <w:tab/>
            </w:r>
            <w:r>
              <w:rPr>
                <w:noProof/>
                <w:webHidden/>
              </w:rPr>
              <w:fldChar w:fldCharType="begin"/>
            </w:r>
            <w:r>
              <w:rPr>
                <w:noProof/>
                <w:webHidden/>
              </w:rPr>
              <w:instrText xml:space="preserve"> PAGEREF _Toc120886380 \h </w:instrText>
            </w:r>
            <w:r>
              <w:rPr>
                <w:noProof/>
                <w:webHidden/>
              </w:rPr>
            </w:r>
            <w:r>
              <w:rPr>
                <w:noProof/>
                <w:webHidden/>
              </w:rPr>
              <w:fldChar w:fldCharType="separate"/>
            </w:r>
            <w:r>
              <w:rPr>
                <w:noProof/>
                <w:webHidden/>
              </w:rPr>
              <w:t>2</w:t>
            </w:r>
            <w:r>
              <w:rPr>
                <w:noProof/>
                <w:webHidden/>
              </w:rPr>
              <w:fldChar w:fldCharType="end"/>
            </w:r>
          </w:hyperlink>
        </w:p>
        <w:p w:rsidR="007047F7" w:rsidRDefault="007047F7" w14:paraId="2082ED0E" w14:textId="44AEA7CB">
          <w:pPr>
            <w:pStyle w:val="TOC1"/>
            <w:tabs>
              <w:tab w:val="left" w:pos="440"/>
              <w:tab w:val="right" w:leader="dot" w:pos="9016"/>
            </w:tabs>
            <w:rPr>
              <w:rFonts w:eastAsiaTheme="minorEastAsia"/>
              <w:noProof/>
              <w:lang w:eastAsia="en-GB"/>
            </w:rPr>
          </w:pPr>
          <w:hyperlink w:history="1" w:anchor="_Toc120886381">
            <w:r w:rsidRPr="006E3BAD">
              <w:rPr>
                <w:rStyle w:val="Hyperlink"/>
                <w:noProof/>
              </w:rPr>
              <w:t>4.</w:t>
            </w:r>
            <w:r>
              <w:rPr>
                <w:rFonts w:eastAsiaTheme="minorEastAsia"/>
                <w:noProof/>
                <w:lang w:eastAsia="en-GB"/>
              </w:rPr>
              <w:tab/>
            </w:r>
            <w:r w:rsidRPr="006E3BAD">
              <w:rPr>
                <w:rStyle w:val="Hyperlink"/>
                <w:noProof/>
              </w:rPr>
              <w:t>Purpose of the policy statement</w:t>
            </w:r>
            <w:r>
              <w:rPr>
                <w:noProof/>
                <w:webHidden/>
              </w:rPr>
              <w:tab/>
            </w:r>
            <w:r>
              <w:rPr>
                <w:noProof/>
                <w:webHidden/>
              </w:rPr>
              <w:fldChar w:fldCharType="begin"/>
            </w:r>
            <w:r>
              <w:rPr>
                <w:noProof/>
                <w:webHidden/>
              </w:rPr>
              <w:instrText xml:space="preserve"> PAGEREF _Toc120886381 \h </w:instrText>
            </w:r>
            <w:r>
              <w:rPr>
                <w:noProof/>
                <w:webHidden/>
              </w:rPr>
            </w:r>
            <w:r>
              <w:rPr>
                <w:noProof/>
                <w:webHidden/>
              </w:rPr>
              <w:fldChar w:fldCharType="separate"/>
            </w:r>
            <w:r>
              <w:rPr>
                <w:noProof/>
                <w:webHidden/>
              </w:rPr>
              <w:t>3</w:t>
            </w:r>
            <w:r>
              <w:rPr>
                <w:noProof/>
                <w:webHidden/>
              </w:rPr>
              <w:fldChar w:fldCharType="end"/>
            </w:r>
          </w:hyperlink>
        </w:p>
        <w:p w:rsidR="007047F7" w:rsidRDefault="007047F7" w14:paraId="59CCE45D" w14:textId="084D3FD6">
          <w:pPr>
            <w:pStyle w:val="TOC1"/>
            <w:tabs>
              <w:tab w:val="left" w:pos="440"/>
              <w:tab w:val="right" w:leader="dot" w:pos="9016"/>
            </w:tabs>
            <w:rPr>
              <w:rFonts w:eastAsiaTheme="minorEastAsia"/>
              <w:noProof/>
              <w:lang w:eastAsia="en-GB"/>
            </w:rPr>
          </w:pPr>
          <w:hyperlink w:history="1" w:anchor="_Toc120886382">
            <w:r w:rsidRPr="006E3BAD">
              <w:rPr>
                <w:rStyle w:val="Hyperlink"/>
                <w:noProof/>
              </w:rPr>
              <w:t>5.</w:t>
            </w:r>
            <w:r>
              <w:rPr>
                <w:rFonts w:eastAsiaTheme="minorEastAsia"/>
                <w:noProof/>
                <w:lang w:eastAsia="en-GB"/>
              </w:rPr>
              <w:tab/>
            </w:r>
            <w:r w:rsidRPr="006E3BAD">
              <w:rPr>
                <w:rStyle w:val="Hyperlink"/>
                <w:noProof/>
              </w:rPr>
              <w:t>Legal framework</w:t>
            </w:r>
            <w:r>
              <w:rPr>
                <w:noProof/>
                <w:webHidden/>
              </w:rPr>
              <w:tab/>
            </w:r>
            <w:r>
              <w:rPr>
                <w:noProof/>
                <w:webHidden/>
              </w:rPr>
              <w:fldChar w:fldCharType="begin"/>
            </w:r>
            <w:r>
              <w:rPr>
                <w:noProof/>
                <w:webHidden/>
              </w:rPr>
              <w:instrText xml:space="preserve"> PAGEREF _Toc120886382 \h </w:instrText>
            </w:r>
            <w:r>
              <w:rPr>
                <w:noProof/>
                <w:webHidden/>
              </w:rPr>
            </w:r>
            <w:r>
              <w:rPr>
                <w:noProof/>
                <w:webHidden/>
              </w:rPr>
              <w:fldChar w:fldCharType="separate"/>
            </w:r>
            <w:r>
              <w:rPr>
                <w:noProof/>
                <w:webHidden/>
              </w:rPr>
              <w:t>3</w:t>
            </w:r>
            <w:r>
              <w:rPr>
                <w:noProof/>
                <w:webHidden/>
              </w:rPr>
              <w:fldChar w:fldCharType="end"/>
            </w:r>
          </w:hyperlink>
        </w:p>
        <w:p w:rsidR="007047F7" w:rsidRDefault="007047F7" w14:paraId="2461990E" w14:textId="61AE9F2E">
          <w:pPr>
            <w:pStyle w:val="TOC1"/>
            <w:tabs>
              <w:tab w:val="left" w:pos="440"/>
              <w:tab w:val="right" w:leader="dot" w:pos="9016"/>
            </w:tabs>
            <w:rPr>
              <w:rFonts w:eastAsiaTheme="minorEastAsia"/>
              <w:noProof/>
              <w:lang w:eastAsia="en-GB"/>
            </w:rPr>
          </w:pPr>
          <w:hyperlink w:history="1" w:anchor="_Toc120886383">
            <w:r w:rsidRPr="006E3BAD">
              <w:rPr>
                <w:rStyle w:val="Hyperlink"/>
                <w:noProof/>
              </w:rPr>
              <w:t>6.</w:t>
            </w:r>
            <w:r>
              <w:rPr>
                <w:rFonts w:eastAsiaTheme="minorEastAsia"/>
                <w:noProof/>
                <w:lang w:eastAsia="en-GB"/>
              </w:rPr>
              <w:tab/>
            </w:r>
            <w:r w:rsidRPr="006E3BAD">
              <w:rPr>
                <w:rStyle w:val="Hyperlink"/>
                <w:noProof/>
              </w:rPr>
              <w:t>Related policies and procedures</w:t>
            </w:r>
            <w:r>
              <w:rPr>
                <w:noProof/>
                <w:webHidden/>
              </w:rPr>
              <w:tab/>
            </w:r>
            <w:r>
              <w:rPr>
                <w:noProof/>
                <w:webHidden/>
              </w:rPr>
              <w:fldChar w:fldCharType="begin"/>
            </w:r>
            <w:r>
              <w:rPr>
                <w:noProof/>
                <w:webHidden/>
              </w:rPr>
              <w:instrText xml:space="preserve"> PAGEREF _Toc120886383 \h </w:instrText>
            </w:r>
            <w:r>
              <w:rPr>
                <w:noProof/>
                <w:webHidden/>
              </w:rPr>
            </w:r>
            <w:r>
              <w:rPr>
                <w:noProof/>
                <w:webHidden/>
              </w:rPr>
              <w:fldChar w:fldCharType="separate"/>
            </w:r>
            <w:r>
              <w:rPr>
                <w:noProof/>
                <w:webHidden/>
              </w:rPr>
              <w:t>4</w:t>
            </w:r>
            <w:r>
              <w:rPr>
                <w:noProof/>
                <w:webHidden/>
              </w:rPr>
              <w:fldChar w:fldCharType="end"/>
            </w:r>
          </w:hyperlink>
        </w:p>
        <w:p w:rsidR="007047F7" w:rsidRDefault="007047F7" w14:paraId="4F397CAF" w14:textId="057EF02F">
          <w:pPr>
            <w:pStyle w:val="TOC1"/>
            <w:tabs>
              <w:tab w:val="left" w:pos="440"/>
              <w:tab w:val="right" w:leader="dot" w:pos="9016"/>
            </w:tabs>
            <w:rPr>
              <w:rFonts w:eastAsiaTheme="minorEastAsia"/>
              <w:noProof/>
              <w:lang w:eastAsia="en-GB"/>
            </w:rPr>
          </w:pPr>
          <w:hyperlink w:history="1" w:anchor="_Toc120886384">
            <w:r w:rsidRPr="006E3BAD">
              <w:rPr>
                <w:rStyle w:val="Hyperlink"/>
                <w:noProof/>
              </w:rPr>
              <w:t>7.</w:t>
            </w:r>
            <w:r>
              <w:rPr>
                <w:rFonts w:eastAsiaTheme="minorEastAsia"/>
                <w:noProof/>
                <w:lang w:eastAsia="en-GB"/>
              </w:rPr>
              <w:tab/>
            </w:r>
            <w:r w:rsidRPr="006E3BAD">
              <w:rPr>
                <w:rStyle w:val="Hyperlink"/>
                <w:noProof/>
              </w:rPr>
              <w:t>Our Ethos and Values</w:t>
            </w:r>
            <w:r>
              <w:rPr>
                <w:noProof/>
                <w:webHidden/>
              </w:rPr>
              <w:tab/>
            </w:r>
            <w:r>
              <w:rPr>
                <w:noProof/>
                <w:webHidden/>
              </w:rPr>
              <w:fldChar w:fldCharType="begin"/>
            </w:r>
            <w:r>
              <w:rPr>
                <w:noProof/>
                <w:webHidden/>
              </w:rPr>
              <w:instrText xml:space="preserve"> PAGEREF _Toc120886384 \h </w:instrText>
            </w:r>
            <w:r>
              <w:rPr>
                <w:noProof/>
                <w:webHidden/>
              </w:rPr>
            </w:r>
            <w:r>
              <w:rPr>
                <w:noProof/>
                <w:webHidden/>
              </w:rPr>
              <w:fldChar w:fldCharType="separate"/>
            </w:r>
            <w:r>
              <w:rPr>
                <w:noProof/>
                <w:webHidden/>
              </w:rPr>
              <w:t>5</w:t>
            </w:r>
            <w:r>
              <w:rPr>
                <w:noProof/>
                <w:webHidden/>
              </w:rPr>
              <w:fldChar w:fldCharType="end"/>
            </w:r>
          </w:hyperlink>
        </w:p>
        <w:p w:rsidR="007047F7" w:rsidRDefault="007047F7" w14:paraId="6B71342B" w14:textId="5671E6ED">
          <w:pPr>
            <w:pStyle w:val="TOC1"/>
            <w:tabs>
              <w:tab w:val="right" w:leader="dot" w:pos="9016"/>
            </w:tabs>
            <w:rPr>
              <w:rFonts w:eastAsiaTheme="minorEastAsia"/>
              <w:noProof/>
              <w:lang w:eastAsia="en-GB"/>
            </w:rPr>
          </w:pPr>
          <w:hyperlink w:history="1" w:anchor="_Toc120886385">
            <w:r w:rsidRPr="006E3BAD">
              <w:rPr>
                <w:rStyle w:val="Hyperlink"/>
                <w:noProof/>
              </w:rPr>
              <w:t>History of most recent policy changes and review period</w:t>
            </w:r>
            <w:r>
              <w:rPr>
                <w:noProof/>
                <w:webHidden/>
              </w:rPr>
              <w:tab/>
            </w:r>
            <w:r>
              <w:rPr>
                <w:noProof/>
                <w:webHidden/>
              </w:rPr>
              <w:fldChar w:fldCharType="begin"/>
            </w:r>
            <w:r>
              <w:rPr>
                <w:noProof/>
                <w:webHidden/>
              </w:rPr>
              <w:instrText xml:space="preserve"> PAGEREF _Toc120886385 \h </w:instrText>
            </w:r>
            <w:r>
              <w:rPr>
                <w:noProof/>
                <w:webHidden/>
              </w:rPr>
            </w:r>
            <w:r>
              <w:rPr>
                <w:noProof/>
                <w:webHidden/>
              </w:rPr>
              <w:fldChar w:fldCharType="separate"/>
            </w:r>
            <w:r>
              <w:rPr>
                <w:noProof/>
                <w:webHidden/>
              </w:rPr>
              <w:t>6</w:t>
            </w:r>
            <w:r>
              <w:rPr>
                <w:noProof/>
                <w:webHidden/>
              </w:rPr>
              <w:fldChar w:fldCharType="end"/>
            </w:r>
          </w:hyperlink>
        </w:p>
        <w:p w:rsidR="00DC1C50" w:rsidRDefault="00DC1C50" w14:paraId="375C299D" w14:textId="70EB335B">
          <w:r>
            <w:rPr>
              <w:b/>
              <w:bCs/>
              <w:noProof/>
            </w:rPr>
            <w:fldChar w:fldCharType="end"/>
          </w:r>
        </w:p>
      </w:sdtContent>
    </w:sdt>
    <w:p w:rsidR="0095251A" w:rsidP="004801FC" w:rsidRDefault="0095251A" w14:paraId="2F661E1C" w14:textId="77777777">
      <w:pPr>
        <w:pStyle w:val="ListParagraph"/>
        <w:ind w:left="-142" w:hanging="425"/>
        <w:rPr>
          <w:rFonts w:cstheme="minorHAnsi"/>
          <w:b/>
          <w:bCs/>
          <w:sz w:val="24"/>
          <w:szCs w:val="24"/>
        </w:rPr>
      </w:pPr>
    </w:p>
    <w:p w:rsidR="005C0904" w:rsidP="004801FC" w:rsidRDefault="005C0904" w14:paraId="50991B53" w14:textId="65C876EA">
      <w:pPr>
        <w:pStyle w:val="Heading1"/>
        <w:numPr>
          <w:ilvl w:val="0"/>
          <w:numId w:val="32"/>
        </w:numPr>
        <w:ind w:left="0" w:hanging="426"/>
      </w:pPr>
      <w:bookmarkStart w:name="_Toc120886378" w:id="0"/>
      <w:r w:rsidRPr="003D5240">
        <w:t>Introduction</w:t>
      </w:r>
      <w:bookmarkEnd w:id="0"/>
    </w:p>
    <w:p w:rsidR="0050365D" w:rsidP="0050365D" w:rsidRDefault="0050365D" w14:paraId="5BDDC94C" w14:textId="77777777">
      <w:pPr>
        <w:spacing w:after="0"/>
        <w:rPr>
          <w:rStyle w:val="normaltextrun"/>
          <w:rFonts w:ascii="Calibri" w:hAnsi="Calibri" w:cs="Calibri"/>
          <w:color w:val="000000"/>
          <w:shd w:val="clear" w:color="auto" w:fill="FFFFFF"/>
        </w:rPr>
      </w:pPr>
    </w:p>
    <w:p w:rsidRPr="0050365D" w:rsidR="0050365D" w:rsidP="0050365D" w:rsidRDefault="00E63CA7" w14:paraId="0AEB6E81" w14:textId="30010D92">
      <w:pPr>
        <w:rPr>
          <w:rFonts w:ascii="Calibri" w:hAnsi="Calibri" w:eastAsia="Calibri" w:cs="Calibri"/>
          <w:color w:val="000000" w:themeColor="text1"/>
        </w:rPr>
      </w:pPr>
      <w:r>
        <w:rPr>
          <w:rStyle w:val="normaltextrun"/>
          <w:rFonts w:ascii="Calibri" w:hAnsi="Calibri" w:cs="Calibri"/>
          <w:color w:val="000000"/>
          <w:shd w:val="clear" w:color="auto" w:fill="FFFFFF"/>
        </w:rPr>
        <w:t>The Diocese of Bristol Academies Trust (</w:t>
      </w:r>
      <w:r w:rsidRPr="0050365D" w:rsidR="0050365D">
        <w:rPr>
          <w:rStyle w:val="normaltextrun"/>
          <w:rFonts w:ascii="Calibri" w:hAnsi="Calibri" w:cs="Calibri"/>
          <w:color w:val="000000"/>
          <w:shd w:val="clear" w:color="auto" w:fill="FFFFFF"/>
        </w:rPr>
        <w:t>DBAT</w:t>
      </w:r>
      <w:r>
        <w:rPr>
          <w:rStyle w:val="normaltextrun"/>
          <w:rFonts w:ascii="Calibri" w:hAnsi="Calibri" w:cs="Calibri"/>
          <w:color w:val="000000"/>
          <w:shd w:val="clear" w:color="auto" w:fill="FFFFFF"/>
        </w:rPr>
        <w:t>)</w:t>
      </w:r>
      <w:r w:rsidRPr="0050365D" w:rsidR="0050365D">
        <w:rPr>
          <w:rStyle w:val="normaltextrun"/>
          <w:rFonts w:ascii="Calibri" w:hAnsi="Calibri" w:cs="Calibri"/>
          <w:color w:val="000000"/>
          <w:shd w:val="clear" w:color="auto" w:fill="FFFFFF"/>
        </w:rPr>
        <w:t xml:space="preserve"> is a multi-academy trust with a faith designation and a Christian religious ethos that is both distinctive and inclusive.  Distinctive in the sense that all decisions about the nature and purpose of the Academy are taken through the lens of Christian values, inclusive in the sense that all students and staff are equally valued for their uniqueness in the eyes of God and their belonging to the school community.</w:t>
      </w:r>
      <w:r w:rsidRPr="0050365D" w:rsidR="0050365D">
        <w:rPr>
          <w:rStyle w:val="eop"/>
          <w:rFonts w:ascii="Calibri" w:hAnsi="Calibri" w:cs="Calibri"/>
          <w:color w:val="000000"/>
          <w:shd w:val="clear" w:color="auto" w:fill="FFFFFF"/>
        </w:rPr>
        <w:t> </w:t>
      </w:r>
    </w:p>
    <w:p w:rsidR="003D5240" w:rsidP="004801FC" w:rsidRDefault="003D5240" w14:paraId="3561034D" w14:textId="77777777">
      <w:pPr>
        <w:ind w:hanging="426"/>
      </w:pPr>
    </w:p>
    <w:p w:rsidR="00782842" w:rsidP="659D63C5" w:rsidRDefault="17BB2494" w14:paraId="43F68F1C" w14:textId="7E09DE8C">
      <w:pPr>
        <w:pStyle w:val="Heading1"/>
        <w:numPr>
          <w:ilvl w:val="0"/>
          <w:numId w:val="32"/>
        </w:numPr>
        <w:ind w:left="0" w:hanging="426"/>
      </w:pPr>
      <w:bookmarkStart w:name="_Toc120886379" w:id="1"/>
      <w:r>
        <w:t>Ethos statement</w:t>
      </w:r>
      <w:bookmarkEnd w:id="1"/>
    </w:p>
    <w:p w:rsidRPr="008B084F" w:rsidR="008B084F" w:rsidP="008B084F" w:rsidRDefault="008B084F" w14:paraId="113F7CBD" w14:textId="77777777">
      <w:pPr>
        <w:spacing w:after="0"/>
        <w:rPr>
          <w:b/>
          <w:bCs/>
          <w:sz w:val="12"/>
          <w:szCs w:val="12"/>
        </w:rPr>
      </w:pPr>
    </w:p>
    <w:p w:rsidRPr="008B084F" w:rsidR="00782842" w:rsidP="008B084F" w:rsidRDefault="17BB2494" w14:paraId="26706089" w14:textId="219CA3AA">
      <w:pPr>
        <w:spacing w:after="0"/>
        <w:rPr>
          <w:b/>
          <w:bCs/>
        </w:rPr>
      </w:pPr>
      <w:r w:rsidRPr="008B084F">
        <w:rPr>
          <w:b/>
          <w:bCs/>
        </w:rPr>
        <w:t>Vision</w:t>
      </w:r>
    </w:p>
    <w:p w:rsidR="00782842" w:rsidP="17BB2494" w:rsidRDefault="17BB2494" w14:paraId="3EC2CC32" w14:textId="31730458">
      <w:pPr>
        <w:rPr>
          <w:rFonts w:ascii="Calibri" w:hAnsi="Calibri" w:eastAsia="Calibri" w:cs="Calibri"/>
          <w:color w:val="000000" w:themeColor="text1"/>
        </w:rPr>
      </w:pPr>
      <w:r w:rsidRPr="17BB2494">
        <w:rPr>
          <w:rFonts w:ascii="Calibri" w:hAnsi="Calibri" w:eastAsia="Calibri" w:cs="Calibri"/>
          <w:color w:val="000000" w:themeColor="text1"/>
        </w:rPr>
        <w:t xml:space="preserve">The Diocese of Bristol Academies Trust (DBAT) shares the Church of England’s Vision for Education 2016, “Deeply Christian, Serving the Common Good”, which includes four basic elements wisdom, hope, </w:t>
      </w:r>
      <w:proofErr w:type="gramStart"/>
      <w:r w:rsidRPr="17BB2494">
        <w:rPr>
          <w:rFonts w:ascii="Calibri" w:hAnsi="Calibri" w:eastAsia="Calibri" w:cs="Calibri"/>
          <w:color w:val="000000" w:themeColor="text1"/>
        </w:rPr>
        <w:t>community</w:t>
      </w:r>
      <w:proofErr w:type="gramEnd"/>
      <w:r w:rsidRPr="17BB2494">
        <w:rPr>
          <w:rFonts w:ascii="Calibri" w:hAnsi="Calibri" w:eastAsia="Calibri" w:cs="Calibri"/>
          <w:color w:val="000000" w:themeColor="text1"/>
        </w:rPr>
        <w:t xml:space="preserve"> and dignity.  We aim to deliver values-led education with the very best outcomes for children and young people.</w:t>
      </w:r>
    </w:p>
    <w:p w:rsidRPr="00AF4A64" w:rsidR="00AF4A64" w:rsidP="00AF4A64" w:rsidRDefault="00AF4A64" w14:paraId="0EE9B20E" w14:textId="7F4DBFFD">
      <w:pPr>
        <w:spacing w:after="0"/>
        <w:rPr>
          <w:b/>
          <w:bCs/>
        </w:rPr>
      </w:pPr>
      <w:r w:rsidRPr="00AF4A64">
        <w:rPr>
          <w:b/>
          <w:bCs/>
        </w:rPr>
        <w:t>Purpose </w:t>
      </w:r>
    </w:p>
    <w:p w:rsidR="00FB2B94" w:rsidP="00AF4A64" w:rsidRDefault="00AF4A64" w14:paraId="62B3E2AB" w14:textId="77777777">
      <w:pPr>
        <w:rPr>
          <w:rFonts w:eastAsia="Calibri"/>
          <w:color w:val="000000" w:themeColor="text1"/>
        </w:rPr>
      </w:pPr>
      <w:r w:rsidRPr="00AF4A64">
        <w:rPr>
          <w:rFonts w:eastAsia="Calibri"/>
          <w:color w:val="000000" w:themeColor="text1"/>
        </w:rPr>
        <w:t>To provide high quality education enabling young people to flourish and grow: spiritually, in love and in understanding.</w:t>
      </w:r>
    </w:p>
    <w:p w:rsidR="00AF4A64" w:rsidP="00AF4A64" w:rsidRDefault="00AF4A64" w14:paraId="366070F1" w14:textId="4025F078">
      <w:pPr>
        <w:rPr>
          <w:rFonts w:eastAsia="Calibri"/>
          <w:color w:val="000000" w:themeColor="text1"/>
        </w:rPr>
      </w:pPr>
    </w:p>
    <w:p w:rsidR="00FB2B94" w:rsidP="00FB2B94" w:rsidRDefault="00FB2B94" w14:paraId="759EA3DF" w14:textId="77777777">
      <w:pPr>
        <w:pStyle w:val="Heading1"/>
        <w:numPr>
          <w:ilvl w:val="0"/>
          <w:numId w:val="32"/>
        </w:numPr>
        <w:ind w:left="0" w:hanging="426"/>
      </w:pPr>
      <w:bookmarkStart w:name="_Toc120886380" w:id="2"/>
      <w:r w:rsidRPr="003D5240">
        <w:t>Scope/ aims</w:t>
      </w:r>
      <w:bookmarkEnd w:id="2"/>
    </w:p>
    <w:p w:rsidRPr="00FD246C" w:rsidR="00FD246C" w:rsidP="00FD246C" w:rsidRDefault="00FD246C" w14:paraId="2FA4C6E4" w14:textId="77777777">
      <w:pPr>
        <w:spacing w:after="0"/>
      </w:pPr>
    </w:p>
    <w:p w:rsidR="00FD246C" w:rsidP="2456D3AC" w:rsidRDefault="00FD246C" w14:paraId="413B3362" w14:textId="6B47DB4D">
      <w:pPr>
        <w:rPr>
          <w:rFonts w:eastAsia="" w:eastAsiaTheme="minorEastAsia"/>
        </w:rPr>
      </w:pPr>
      <w:r w:rsidR="00FD246C">
        <w:rPr/>
        <w:t>Safeguarding is at the heart of the Diocese of Bristol Academies Trust and this Level 1 policy statement reflects the safeguarding needs of the children and young people our organisation works with</w:t>
      </w:r>
      <w:r w:rsidR="00FD246C">
        <w:rPr/>
        <w:t xml:space="preserve">.  </w:t>
      </w:r>
      <w:r w:rsidR="00FD246C">
        <w:rPr/>
        <w:t>This policy should be read alongside DBAT’s policies and procedures on child protection and safeguarding</w:t>
      </w:r>
      <w:r w:rsidR="00FD246C">
        <w:rPr/>
        <w:t xml:space="preserve">.  </w:t>
      </w:r>
      <w:r w:rsidR="00FD246C">
        <w:rPr/>
        <w:t>All DBAT schools will hold a Level 2 On-line Safety Policy based on</w:t>
      </w:r>
      <w:r w:rsidR="3F323C51">
        <w:rPr/>
        <w:t xml:space="preserve"> either</w:t>
      </w:r>
      <w:r w:rsidR="00FD246C">
        <w:rPr/>
        <w:t xml:space="preserve"> </w:t>
      </w:r>
      <w:hyperlink r:id="R9320cfce91a74e0a">
        <w:r w:rsidRPr="2456D3AC" w:rsidR="16D2460C">
          <w:rPr>
            <w:rStyle w:val="Hyperlink"/>
          </w:rPr>
          <w:t>The Key t</w:t>
        </w:r>
        <w:r w:rsidRPr="2456D3AC" w:rsidR="16D2460C">
          <w:rPr>
            <w:rStyle w:val="Hyperlink"/>
          </w:rPr>
          <w:t>emplate</w:t>
        </w:r>
      </w:hyperlink>
      <w:r w:rsidR="7B24C530">
        <w:rPr/>
        <w:t xml:space="preserve"> or</w:t>
      </w:r>
      <w:r w:rsidR="55D6F11A">
        <w:rPr/>
        <w:t xml:space="preserve"> the</w:t>
      </w:r>
      <w:r w:rsidR="7B24C530">
        <w:rPr/>
        <w:t xml:space="preserve"> </w:t>
      </w:r>
      <w:hyperlink r:id="R1b9c47b3907a4905">
        <w:r w:rsidRPr="2456D3AC" w:rsidR="7B460D4B">
          <w:rPr>
            <w:rStyle w:val="Hyperlink"/>
          </w:rPr>
          <w:t>SWGfL</w:t>
        </w:r>
        <w:r w:rsidRPr="2456D3AC" w:rsidR="7B460D4B">
          <w:rPr>
            <w:rStyle w:val="Hyperlink"/>
          </w:rPr>
          <w:t xml:space="preserve"> template</w:t>
        </w:r>
      </w:hyperlink>
      <w:r w:rsidR="16D2460C">
        <w:rPr/>
        <w:t>.</w:t>
      </w:r>
      <w:r w:rsidR="00FD246C">
        <w:rPr/>
        <w:t xml:space="preserve"> This will support schools </w:t>
      </w:r>
      <w:r w:rsidRPr="2456D3AC" w:rsidR="00FD246C">
        <w:rPr>
          <w:rFonts w:eastAsia="" w:eastAsiaTheme="minorEastAsia"/>
        </w:rPr>
        <w:t>in taking a proactive s</w:t>
      </w:r>
      <w:r w:rsidRPr="2456D3AC" w:rsidR="00FD246C">
        <w:rPr>
          <w:rFonts w:eastAsia="" w:eastAsiaTheme="minorEastAsia"/>
        </w:rPr>
        <w:t>tanc</w:t>
      </w:r>
      <w:r w:rsidRPr="2456D3AC" w:rsidR="00FD246C">
        <w:rPr>
          <w:rFonts w:eastAsia="" w:eastAsiaTheme="minorEastAsia"/>
        </w:rPr>
        <w:t>e ab</w:t>
      </w:r>
      <w:r w:rsidRPr="2456D3AC" w:rsidR="00FD246C">
        <w:rPr>
          <w:rFonts w:eastAsia="" w:eastAsiaTheme="minorEastAsia"/>
        </w:rPr>
        <w:t xml:space="preserve">out </w:t>
      </w:r>
      <w:r w:rsidRPr="2456D3AC" w:rsidR="00FD246C">
        <w:rPr>
          <w:rFonts w:eastAsia="" w:eastAsiaTheme="minorEastAsia"/>
        </w:rPr>
        <w:t>teaching</w:t>
      </w:r>
      <w:r w:rsidRPr="2456D3AC" w:rsidR="00FD246C">
        <w:rPr>
          <w:rFonts w:eastAsia="" w:eastAsiaTheme="minorEastAsia"/>
        </w:rPr>
        <w:t xml:space="preserve"> young people about safe practice including a named individual in each school who they can turn to for advice.</w:t>
      </w:r>
    </w:p>
    <w:p w:rsidR="00FB2B94" w:rsidP="00FB2B94" w:rsidRDefault="00EB6BEB" w14:paraId="7528D92C" w14:textId="0A1E34AD">
      <w:pPr>
        <w:pStyle w:val="Heading1"/>
        <w:numPr>
          <w:ilvl w:val="0"/>
          <w:numId w:val="32"/>
        </w:numPr>
        <w:ind w:left="0" w:hanging="426"/>
      </w:pPr>
      <w:bookmarkStart w:name="_Toc120886381" w:id="3"/>
      <w:r>
        <w:lastRenderedPageBreak/>
        <w:t>Purpose of the policy statement</w:t>
      </w:r>
      <w:bookmarkEnd w:id="3"/>
    </w:p>
    <w:p w:rsidR="00EB6BEB" w:rsidP="00EB6BEB" w:rsidRDefault="00EB6BEB" w14:paraId="510C26C5" w14:textId="77777777">
      <w:pPr>
        <w:spacing w:after="0"/>
        <w:jc w:val="both"/>
      </w:pPr>
    </w:p>
    <w:p w:rsidR="00EB6BEB" w:rsidP="00EB6BEB" w:rsidRDefault="00EB6BEB" w14:paraId="026B04AA" w14:textId="5CA214FD">
      <w:r>
        <w:t xml:space="preserve">DBAT works with children, families, teaching and support staff, external </w:t>
      </w:r>
      <w:proofErr w:type="gramStart"/>
      <w:r>
        <w:t>organisations</w:t>
      </w:r>
      <w:proofErr w:type="gramEnd"/>
      <w:r>
        <w:t xml:space="preserve"> and education providers. The purpose of this policy statement is to: </w:t>
      </w:r>
    </w:p>
    <w:p w:rsidR="00EB6BEB" w:rsidP="00EB6BEB" w:rsidRDefault="00EB6BEB" w14:paraId="5E9E96AB" w14:textId="77777777">
      <w:pPr>
        <w:pStyle w:val="ListParagraph"/>
        <w:numPr>
          <w:ilvl w:val="0"/>
          <w:numId w:val="34"/>
        </w:numPr>
      </w:pPr>
      <w:r>
        <w:t>ensure the safety and wellbeing of children and young people is paramount when adults,</w:t>
      </w:r>
    </w:p>
    <w:p w:rsidR="00EB6BEB" w:rsidP="00EB6BEB" w:rsidRDefault="00EB6BEB" w14:paraId="0506FEB6" w14:textId="77777777">
      <w:pPr>
        <w:pStyle w:val="ListParagraph"/>
      </w:pPr>
      <w:r>
        <w:t xml:space="preserve">young people or children are using the internet, social </w:t>
      </w:r>
      <w:proofErr w:type="gramStart"/>
      <w:r>
        <w:t>media</w:t>
      </w:r>
      <w:proofErr w:type="gramEnd"/>
      <w:r>
        <w:t xml:space="preserve"> or mobile devices</w:t>
      </w:r>
    </w:p>
    <w:p w:rsidR="00EB6BEB" w:rsidP="00EB6BEB" w:rsidRDefault="00EB6BEB" w14:paraId="78663566" w14:textId="77777777">
      <w:pPr>
        <w:pStyle w:val="ListParagraph"/>
        <w:numPr>
          <w:ilvl w:val="0"/>
          <w:numId w:val="34"/>
        </w:numPr>
      </w:pPr>
      <w:r>
        <w:t>provide staff and volunteers with the overarching principles that guide our approach to online safety</w:t>
      </w:r>
    </w:p>
    <w:p w:rsidR="00EB6BEB" w:rsidP="00EB6BEB" w:rsidRDefault="00EB6BEB" w14:paraId="041B8D7C" w14:textId="38E58BED">
      <w:pPr>
        <w:pStyle w:val="ListParagraph"/>
        <w:numPr>
          <w:ilvl w:val="0"/>
          <w:numId w:val="34"/>
        </w:numPr>
        <w:rPr/>
      </w:pPr>
      <w:r w:rsidR="00EB6BEB">
        <w:rPr/>
        <w:t xml:space="preserve">ensure that, as an organisation, we </w:t>
      </w:r>
      <w:r w:rsidR="00EB6BEB">
        <w:rPr/>
        <w:t>operate</w:t>
      </w:r>
      <w:r w:rsidR="00EB6BEB">
        <w:rPr/>
        <w:t xml:space="preserve"> in line with our values and within the law in terms of how we use online devices</w:t>
      </w:r>
      <w:r w:rsidR="1BF9C277">
        <w:rPr/>
        <w:t>, applying the guidance provided via KCSIE and other recognised forums</w:t>
      </w:r>
    </w:p>
    <w:p w:rsidR="4289B420" w:rsidP="2456D3AC" w:rsidRDefault="4289B420" w14:paraId="48D55103" w14:textId="437DE79D">
      <w:pPr>
        <w:pStyle w:val="ListParagraph"/>
        <w:numPr>
          <w:ilvl w:val="0"/>
          <w:numId w:val="34"/>
        </w:numPr>
        <w:rPr/>
      </w:pPr>
      <w:r w:rsidR="4289B420">
        <w:rPr/>
        <w:t>e</w:t>
      </w:r>
      <w:r w:rsidR="4C9AE071">
        <w:rPr/>
        <w:t>nsure that our organisation’s governance</w:t>
      </w:r>
      <w:r w:rsidR="558A3610">
        <w:rPr/>
        <w:t xml:space="preserve"> understands its role and responsibility around </w:t>
      </w:r>
      <w:r w:rsidR="558A3610">
        <w:rPr/>
        <w:t>maintaining</w:t>
      </w:r>
      <w:r w:rsidR="558A3610">
        <w:rPr/>
        <w:t xml:space="preserve"> filtering and monitoring systems, and training staff</w:t>
      </w:r>
      <w:r w:rsidR="4C9AE071">
        <w:rPr/>
        <w:t xml:space="preserve"> </w:t>
      </w:r>
    </w:p>
    <w:p w:rsidR="4C9AE071" w:rsidP="2456D3AC" w:rsidRDefault="4C9AE071" w14:paraId="1DD6B6D9" w14:textId="1B7C4CA2">
      <w:pPr>
        <w:pStyle w:val="ListParagraph"/>
        <w:numPr>
          <w:ilvl w:val="0"/>
          <w:numId w:val="34"/>
        </w:numPr>
        <w:rPr/>
      </w:pPr>
      <w:r w:rsidR="4C9AE071">
        <w:rPr/>
        <w:t>e</w:t>
      </w:r>
      <w:r w:rsidR="00EB6BEB">
        <w:rPr/>
        <w:t>nsure that our organisation’s IT infrastructure and protocols can support our commitment to safeguarding</w:t>
      </w:r>
    </w:p>
    <w:p w:rsidR="00EB6BEB" w:rsidP="00EB6BEB" w:rsidRDefault="00EB6BEB" w14:paraId="5B9E5DBC" w14:textId="77777777">
      <w:r>
        <w:t xml:space="preserve">The policy statement applies to all staff, volunteers, children and young people and anyone involved in DBAT.  </w:t>
      </w:r>
    </w:p>
    <w:p w:rsidR="00EB6BEB" w:rsidP="00AF4A64" w:rsidRDefault="00EB6BEB" w14:paraId="00466DE7" w14:textId="77777777">
      <w:pPr>
        <w:rPr>
          <w:rStyle w:val="normaltextrun"/>
          <w:rFonts w:ascii="Calibri" w:hAnsi="Calibri" w:cs="Calibri"/>
          <w:color w:val="000000"/>
          <w:shd w:val="clear" w:color="auto" w:fill="FFFFFF"/>
        </w:rPr>
      </w:pPr>
    </w:p>
    <w:p w:rsidR="003D5240" w:rsidP="004801FC" w:rsidRDefault="00DD3651" w14:paraId="3CE1B740" w14:textId="2952627D">
      <w:pPr>
        <w:pStyle w:val="Heading1"/>
        <w:numPr>
          <w:ilvl w:val="0"/>
          <w:numId w:val="32"/>
        </w:numPr>
        <w:ind w:left="0" w:hanging="426"/>
      </w:pPr>
      <w:bookmarkStart w:name="_Toc120886382" w:id="4"/>
      <w:r>
        <w:t>Legal framework</w:t>
      </w:r>
      <w:bookmarkEnd w:id="4"/>
    </w:p>
    <w:p w:rsidR="00DD3651" w:rsidP="0094592C" w:rsidRDefault="00DD3651" w14:paraId="04B13EB7" w14:textId="77777777">
      <w:pPr>
        <w:spacing w:after="0"/>
      </w:pPr>
    </w:p>
    <w:p w:rsidR="0094592C" w:rsidP="0094592C" w:rsidRDefault="0094592C" w14:paraId="2BDCA5BD" w14:textId="77777777">
      <w:r>
        <w:t xml:space="preserve">This policy has been drawn up </w:t>
      </w:r>
      <w:proofErr w:type="gramStart"/>
      <w:r>
        <w:t>on the basis of</w:t>
      </w:r>
      <w:proofErr w:type="gramEnd"/>
      <w:r>
        <w:t xml:space="preserve"> legislation, policy and guidance that seeks to protect children in England. Summaries of the key legislation and guidance are available on: </w:t>
      </w:r>
    </w:p>
    <w:p w:rsidR="0094592C" w:rsidP="0094592C" w:rsidRDefault="0094592C" w14:paraId="4ACF0479" w14:textId="77777777">
      <w:pPr>
        <w:pStyle w:val="ListParagraph"/>
        <w:numPr>
          <w:ilvl w:val="0"/>
          <w:numId w:val="34"/>
        </w:numPr>
        <w:rPr/>
      </w:pPr>
      <w:r w:rsidR="0094592C">
        <w:rPr/>
        <w:t xml:space="preserve">online abuse learning.nspcc.org.uk/child-abuse-and-neglect/online-abuse </w:t>
      </w:r>
    </w:p>
    <w:p w:rsidR="0094592C" w:rsidP="0094592C" w:rsidRDefault="0094592C" w14:paraId="02EB745F" w14:textId="77777777">
      <w:pPr>
        <w:pStyle w:val="ListParagraph"/>
        <w:numPr>
          <w:ilvl w:val="0"/>
          <w:numId w:val="34"/>
        </w:numPr>
        <w:rPr/>
      </w:pPr>
      <w:r w:rsidR="0094592C">
        <w:rPr/>
        <w:t xml:space="preserve">bullying learning.nspcc.org.uk/child-abuse-and-neglect/bullying </w:t>
      </w:r>
    </w:p>
    <w:p w:rsidR="0094592C" w:rsidP="0094592C" w:rsidRDefault="0094592C" w14:paraId="1DDC0EE5" w14:textId="77777777">
      <w:pPr>
        <w:pStyle w:val="ListParagraph"/>
        <w:numPr>
          <w:ilvl w:val="0"/>
          <w:numId w:val="34"/>
        </w:numPr>
        <w:rPr/>
      </w:pPr>
      <w:r w:rsidR="0094592C">
        <w:rPr/>
        <w:t xml:space="preserve">child protection learning.nspcc.org.uk/child-protection-system </w:t>
      </w:r>
    </w:p>
    <w:p w:rsidR="0094592C" w:rsidP="0094592C" w:rsidRDefault="0094592C" w14:paraId="1E342B62" w14:textId="77777777">
      <w:r>
        <w:t xml:space="preserve">We believe that: </w:t>
      </w:r>
    </w:p>
    <w:p w:rsidR="0094592C" w:rsidP="0094592C" w:rsidRDefault="0094592C" w14:paraId="5270FDF5" w14:textId="77777777">
      <w:pPr>
        <w:pStyle w:val="ListParagraph"/>
        <w:numPr>
          <w:ilvl w:val="0"/>
          <w:numId w:val="35"/>
        </w:numPr>
      </w:pPr>
      <w:r>
        <w:t xml:space="preserve">children and young people should never experience abuse of any kind </w:t>
      </w:r>
    </w:p>
    <w:p w:rsidR="0094592C" w:rsidP="0094592C" w:rsidRDefault="0094592C" w14:paraId="53CB720D" w14:textId="77777777">
      <w:pPr>
        <w:pStyle w:val="ListParagraph"/>
        <w:numPr>
          <w:ilvl w:val="0"/>
          <w:numId w:val="34"/>
        </w:numPr>
        <w:rPr/>
      </w:pPr>
      <w:r w:rsidR="0094592C">
        <w:rPr/>
        <w:t xml:space="preserve">children should be able to use the internet for education and personal development, but </w:t>
      </w:r>
    </w:p>
    <w:p w:rsidR="0094592C" w:rsidP="0094592C" w:rsidRDefault="0094592C" w14:paraId="3EE33297" w14:textId="77777777">
      <w:pPr>
        <w:pStyle w:val="ListParagraph"/>
        <w:numPr>
          <w:ilvl w:val="0"/>
          <w:numId w:val="34"/>
        </w:numPr>
        <w:rPr/>
      </w:pPr>
      <w:r w:rsidR="0094592C">
        <w:rPr/>
        <w:t xml:space="preserve">safeguards need to be in place to ensure they are </w:t>
      </w:r>
      <w:proofErr w:type="gramStart"/>
      <w:r w:rsidR="0094592C">
        <w:rPr/>
        <w:t>kept safe at all times</w:t>
      </w:r>
      <w:proofErr w:type="gramEnd"/>
      <w:r w:rsidR="0094592C">
        <w:rPr/>
        <w:t xml:space="preserve">. </w:t>
      </w:r>
    </w:p>
    <w:p w:rsidR="0094592C" w:rsidP="0094592C" w:rsidRDefault="0094592C" w14:paraId="2D18AAD7" w14:textId="77777777">
      <w:r>
        <w:t xml:space="preserve">We recognise that: </w:t>
      </w:r>
    </w:p>
    <w:p w:rsidR="0094592C" w:rsidP="0094592C" w:rsidRDefault="0094592C" w14:paraId="265EC7BC" w14:textId="77777777">
      <w:pPr>
        <w:pStyle w:val="ListParagraph"/>
        <w:numPr>
          <w:ilvl w:val="0"/>
          <w:numId w:val="34"/>
        </w:numPr>
        <w:rPr/>
      </w:pPr>
      <w:r w:rsidR="0094592C">
        <w:rPr/>
        <w:t xml:space="preserve">the online world provides everyone with many opportunities; however, it can also present risks and challenges </w:t>
      </w:r>
    </w:p>
    <w:p w:rsidR="0094592C" w:rsidP="0094592C" w:rsidRDefault="0094592C" w14:paraId="1D2131AB" w14:textId="77777777">
      <w:pPr>
        <w:pStyle w:val="ListParagraph"/>
        <w:numPr>
          <w:ilvl w:val="0"/>
          <w:numId w:val="34"/>
        </w:numPr>
        <w:rPr/>
      </w:pPr>
      <w:r w:rsidR="0094592C">
        <w:rPr/>
        <w:t xml:space="preserve">we have a duty to ensure that all children, young </w:t>
      </w:r>
      <w:proofErr w:type="gramStart"/>
      <w:r w:rsidR="0094592C">
        <w:rPr/>
        <w:t>people</w:t>
      </w:r>
      <w:proofErr w:type="gramEnd"/>
      <w:r w:rsidR="0094592C">
        <w:rPr/>
        <w:t xml:space="preserve"> and adults involved in our organisation are protected from potential harm online </w:t>
      </w:r>
    </w:p>
    <w:p w:rsidR="0094592C" w:rsidP="0094592C" w:rsidRDefault="0094592C" w14:paraId="1D7B33B5" w14:textId="77777777">
      <w:pPr>
        <w:pStyle w:val="ListParagraph"/>
        <w:numPr>
          <w:ilvl w:val="0"/>
          <w:numId w:val="34"/>
        </w:numPr>
        <w:rPr/>
      </w:pPr>
      <w:r w:rsidR="0094592C">
        <w:rPr/>
        <w:t xml:space="preserve">we have a responsibility to help keep children and young people safe online, </w:t>
      </w:r>
      <w:proofErr w:type="gramStart"/>
      <w:r w:rsidR="0094592C">
        <w:rPr/>
        <w:t>whether or not</w:t>
      </w:r>
      <w:proofErr w:type="gramEnd"/>
      <w:r w:rsidR="0094592C">
        <w:rPr/>
        <w:t xml:space="preserve"> they are using DBAT’s and DBAT schools’ network and devices </w:t>
      </w:r>
    </w:p>
    <w:p w:rsidR="0094592C" w:rsidP="0094592C" w:rsidRDefault="0094592C" w14:paraId="1A7B5E47" w14:textId="77777777">
      <w:pPr>
        <w:pStyle w:val="ListParagraph"/>
        <w:numPr>
          <w:ilvl w:val="0"/>
          <w:numId w:val="34"/>
        </w:numPr>
        <w:rPr/>
      </w:pPr>
      <w:r w:rsidR="0094592C">
        <w:rPr/>
        <w:t xml:space="preserve">all children, regardless of age, disability, gender reassignment, race, religion or belief, sex or </w:t>
      </w:r>
    </w:p>
    <w:p w:rsidR="0094592C" w:rsidP="0094592C" w:rsidRDefault="0094592C" w14:paraId="09DC9420" w14:textId="77777777">
      <w:pPr>
        <w:pStyle w:val="ListParagraph"/>
      </w:pPr>
      <w:r>
        <w:t xml:space="preserve">sexual orientation, have the right to equal protection from all types of harm or abuse </w:t>
      </w:r>
    </w:p>
    <w:p w:rsidR="0094592C" w:rsidP="0094592C" w:rsidRDefault="0094592C" w14:paraId="6E2B4A4B" w14:textId="77777777">
      <w:pPr>
        <w:pStyle w:val="ListParagraph"/>
        <w:numPr>
          <w:ilvl w:val="0"/>
          <w:numId w:val="34"/>
        </w:numPr>
        <w:rPr/>
      </w:pPr>
      <w:r w:rsidR="0094592C">
        <w:rPr/>
        <w:t xml:space="preserve">working in partnership with children, young people, their parents, </w:t>
      </w:r>
      <w:proofErr w:type="gramStart"/>
      <w:r w:rsidR="0094592C">
        <w:rPr/>
        <w:t>carers</w:t>
      </w:r>
      <w:proofErr w:type="gramEnd"/>
      <w:r w:rsidR="0094592C">
        <w:rPr/>
        <w:t xml:space="preserve"> and other agencies is essential in promoting young people’s welfare and in helping young people to be responsible in their approach to online safety. </w:t>
      </w:r>
    </w:p>
    <w:p w:rsidR="0094592C" w:rsidP="0094592C" w:rsidRDefault="0094592C" w14:paraId="0DCE01B5" w14:textId="77777777">
      <w:pPr>
        <w:ind w:left="360"/>
      </w:pPr>
      <w:r>
        <w:t>We will seek to keep children and young people safe by:</w:t>
      </w:r>
    </w:p>
    <w:p w:rsidRPr="00990E2E" w:rsidR="0094592C" w:rsidP="0094592C" w:rsidRDefault="0094592C" w14:paraId="332423F1" w14:textId="77777777">
      <w:pPr>
        <w:pStyle w:val="ListParagraph"/>
        <w:numPr>
          <w:ilvl w:val="0"/>
          <w:numId w:val="34"/>
        </w:numPr>
        <w:rPr>
          <w:highlight w:val="yellow"/>
        </w:rPr>
      </w:pPr>
      <w:r w:rsidR="0094592C">
        <w:rPr/>
        <w:t>appointing an online Trust safety coordinator</w:t>
      </w:r>
    </w:p>
    <w:p w:rsidR="0094592C" w:rsidP="0094592C" w:rsidRDefault="0094592C" w14:paraId="3273D622" w14:textId="35F365FD">
      <w:pPr>
        <w:pStyle w:val="ListParagraph"/>
        <w:numPr>
          <w:ilvl w:val="0"/>
          <w:numId w:val="34"/>
        </w:numPr>
        <w:rPr/>
      </w:pPr>
      <w:r w:rsidR="0094592C">
        <w:rPr/>
        <w:t>providing</w:t>
      </w:r>
      <w:r w:rsidR="0094592C">
        <w:rPr/>
        <w:t xml:space="preserve"> clear and specific directions to staff and volunteers on how to behave online through schools’ behaviour code for adults</w:t>
      </w:r>
    </w:p>
    <w:p w:rsidR="0094592C" w:rsidP="0094592C" w:rsidRDefault="0094592C" w14:paraId="0C83AE51" w14:textId="3B52BFC5">
      <w:pPr>
        <w:pStyle w:val="ListParagraph"/>
        <w:numPr>
          <w:ilvl w:val="0"/>
          <w:numId w:val="34"/>
        </w:numPr>
        <w:rPr/>
      </w:pPr>
      <w:r w:rsidR="72B39B30">
        <w:rPr/>
        <w:t>s</w:t>
      </w:r>
      <w:r w:rsidR="3D9A4AAA">
        <w:rPr/>
        <w:t>upport</w:t>
      </w:r>
      <w:r w:rsidR="0094592C">
        <w:rPr/>
        <w:t xml:space="preserve"> </w:t>
      </w:r>
      <w:r w:rsidR="3D9A4AAA">
        <w:rPr/>
        <w:t xml:space="preserve">DSLs in their responsibility for school filtering and monitoring systems </w:t>
      </w:r>
    </w:p>
    <w:p w:rsidR="0094592C" w:rsidP="0094592C" w:rsidRDefault="0094592C" w14:paraId="32C32421" w14:textId="77777777">
      <w:pPr>
        <w:pStyle w:val="ListParagraph"/>
        <w:numPr>
          <w:ilvl w:val="0"/>
          <w:numId w:val="34"/>
        </w:numPr>
        <w:rPr/>
      </w:pPr>
      <w:r w:rsidR="0094592C">
        <w:rPr/>
        <w:t xml:space="preserve">supporting and encouraging the young people using our service to use the internet, social media and mobile phones in a way that keeps them safe and shows respect for others </w:t>
      </w:r>
    </w:p>
    <w:p w:rsidR="0094592C" w:rsidP="0094592C" w:rsidRDefault="0094592C" w14:paraId="034DE381" w14:textId="77777777">
      <w:pPr>
        <w:pStyle w:val="ListParagraph"/>
        <w:numPr>
          <w:ilvl w:val="0"/>
          <w:numId w:val="34"/>
        </w:numPr>
        <w:rPr/>
      </w:pPr>
      <w:r w:rsidR="0094592C">
        <w:rPr/>
        <w:t xml:space="preserve">supporting and encouraging parents and carers to do what they can to keep their children </w:t>
      </w:r>
    </w:p>
    <w:p w:rsidR="0094592C" w:rsidP="0094592C" w:rsidRDefault="0094592C" w14:paraId="5E1D7359" w14:textId="77777777">
      <w:pPr>
        <w:pStyle w:val="ListParagraph"/>
      </w:pPr>
      <w:r>
        <w:t xml:space="preserve">safe online </w:t>
      </w:r>
    </w:p>
    <w:p w:rsidR="0094592C" w:rsidP="0094592C" w:rsidRDefault="0094592C" w14:paraId="2ADF12F9" w14:textId="77777777">
      <w:pPr>
        <w:pStyle w:val="ListParagraph"/>
        <w:numPr>
          <w:ilvl w:val="0"/>
          <w:numId w:val="34"/>
        </w:numPr>
        <w:rPr/>
      </w:pPr>
      <w:r w:rsidR="0094592C">
        <w:rPr/>
        <w:t xml:space="preserve">developing school specific online safety agreements and a school level e-safety policy (Level 2) for use with young people and their parents/carers </w:t>
      </w:r>
    </w:p>
    <w:p w:rsidR="0094592C" w:rsidP="0094592C" w:rsidRDefault="0094592C" w14:paraId="4AE7ABAE" w14:textId="77777777">
      <w:pPr>
        <w:pStyle w:val="ListParagraph"/>
        <w:numPr>
          <w:ilvl w:val="0"/>
          <w:numId w:val="34"/>
        </w:numPr>
        <w:rPr/>
      </w:pPr>
      <w:r w:rsidR="0094592C">
        <w:rPr/>
        <w:t xml:space="preserve">developing clear and robust procedures to enable us to respond appropriately to any incidents of inappropriate online behaviour, whether by an adult or a child/young person </w:t>
      </w:r>
    </w:p>
    <w:p w:rsidR="0094592C" w:rsidP="0094592C" w:rsidRDefault="0094592C" w14:paraId="34B20828" w14:textId="77777777">
      <w:pPr>
        <w:pStyle w:val="ListParagraph"/>
        <w:numPr>
          <w:ilvl w:val="0"/>
          <w:numId w:val="34"/>
        </w:numPr>
        <w:rPr/>
      </w:pPr>
      <w:r w:rsidR="0094592C">
        <w:rPr/>
        <w:t xml:space="preserve">reviewing and updating the security of our information systems regularly </w:t>
      </w:r>
    </w:p>
    <w:p w:rsidR="0094592C" w:rsidP="0094592C" w:rsidRDefault="0094592C" w14:paraId="2CEFA71F" w14:textId="77777777">
      <w:pPr>
        <w:pStyle w:val="ListParagraph"/>
        <w:numPr>
          <w:ilvl w:val="0"/>
          <w:numId w:val="34"/>
        </w:numPr>
        <w:rPr/>
      </w:pPr>
      <w:r w:rsidR="0094592C">
        <w:rPr/>
        <w:t xml:space="preserve">ensuring that usernames, logins, email accounts and passwords are used effectively </w:t>
      </w:r>
    </w:p>
    <w:p w:rsidR="0094592C" w:rsidP="0094592C" w:rsidRDefault="0094592C" w14:paraId="00EB19C5" w14:textId="77777777">
      <w:pPr>
        <w:pStyle w:val="ListParagraph"/>
        <w:numPr>
          <w:ilvl w:val="0"/>
          <w:numId w:val="34"/>
        </w:numPr>
        <w:rPr/>
      </w:pPr>
      <w:r w:rsidR="0094592C">
        <w:rPr/>
        <w:t xml:space="preserve">ensuring personal information about the adults and children who are involved in our organisation is held securely and shared only as appropriate </w:t>
      </w:r>
    </w:p>
    <w:p w:rsidR="0094592C" w:rsidP="0094592C" w:rsidRDefault="0094592C" w14:paraId="5648554F" w14:textId="77777777">
      <w:pPr>
        <w:pStyle w:val="ListParagraph"/>
        <w:numPr>
          <w:ilvl w:val="0"/>
          <w:numId w:val="34"/>
        </w:numPr>
        <w:rPr/>
      </w:pPr>
      <w:r w:rsidR="0094592C">
        <w:rPr/>
        <w:t xml:space="preserve">ensuring that images of children, young people and families are used only after their written </w:t>
      </w:r>
    </w:p>
    <w:p w:rsidR="0094592C" w:rsidP="0094592C" w:rsidRDefault="0094592C" w14:paraId="2FFDA120" w14:textId="77777777">
      <w:pPr>
        <w:pStyle w:val="ListParagraph"/>
      </w:pPr>
      <w:r>
        <w:t xml:space="preserve">permission has been obtained, and only for the purpose for which consent has been given </w:t>
      </w:r>
    </w:p>
    <w:p w:rsidR="0094592C" w:rsidP="0094592C" w:rsidRDefault="0094592C" w14:paraId="301B1D5F" w14:textId="77777777">
      <w:pPr>
        <w:pStyle w:val="ListParagraph"/>
        <w:numPr>
          <w:ilvl w:val="0"/>
          <w:numId w:val="34"/>
        </w:numPr>
        <w:rPr/>
      </w:pPr>
      <w:r w:rsidR="0094592C">
        <w:rPr/>
        <w:t xml:space="preserve">providing supervision, support and training for staff and volunteers about online safety </w:t>
      </w:r>
    </w:p>
    <w:p w:rsidR="0094592C" w:rsidP="0094592C" w:rsidRDefault="0094592C" w14:paraId="1B4289B3" w14:textId="77777777">
      <w:pPr>
        <w:pStyle w:val="ListParagraph"/>
        <w:numPr>
          <w:ilvl w:val="0"/>
          <w:numId w:val="34"/>
        </w:numPr>
        <w:rPr/>
      </w:pPr>
      <w:r w:rsidR="0094592C">
        <w:rPr/>
        <w:t xml:space="preserve">examining and risk assessing any social media platforms and new technologies before they </w:t>
      </w:r>
    </w:p>
    <w:p w:rsidR="0094592C" w:rsidP="2456D3AC" w:rsidRDefault="0094592C" w14:paraId="406DFDF3" w14:textId="761313D0">
      <w:pPr>
        <w:pStyle w:val="ListParagraph"/>
      </w:pPr>
      <w:r w:rsidR="0094592C">
        <w:rPr/>
        <w:t>are used within the organisation</w:t>
      </w:r>
    </w:p>
    <w:p w:rsidR="2456D3AC" w:rsidP="2456D3AC" w:rsidRDefault="2456D3AC" w14:paraId="0907EFA6" w14:textId="7DBD3C1B">
      <w:pPr>
        <w:pStyle w:val="ListParagraph"/>
      </w:pPr>
    </w:p>
    <w:p w:rsidR="0094592C" w:rsidP="0094592C" w:rsidRDefault="0094592C" w14:paraId="15719224" w14:textId="77777777">
      <w:r>
        <w:t>If online abuse occurs, we will respond to it by:</w:t>
      </w:r>
    </w:p>
    <w:p w:rsidR="0094592C" w:rsidP="0094592C" w:rsidRDefault="0094592C" w14:paraId="41001DC2" w14:textId="77777777">
      <w:pPr>
        <w:pStyle w:val="ListParagraph"/>
        <w:numPr>
          <w:ilvl w:val="0"/>
          <w:numId w:val="34"/>
        </w:numPr>
        <w:rPr/>
      </w:pPr>
      <w:r w:rsidR="0094592C">
        <w:rPr/>
        <w:t xml:space="preserve">having clear and robust safeguarding procedures in place for responding to abuse (including online abuse) </w:t>
      </w:r>
    </w:p>
    <w:p w:rsidR="0094592C" w:rsidP="0094592C" w:rsidRDefault="0094592C" w14:paraId="3C827B89" w14:textId="77777777">
      <w:pPr>
        <w:pStyle w:val="ListParagraph"/>
        <w:numPr>
          <w:ilvl w:val="0"/>
          <w:numId w:val="36"/>
        </w:numPr>
      </w:pPr>
      <w:r>
        <w:t xml:space="preserve">providing support and training for all staff and volunteers on dealing with all forms of abuse, including bullying/cyberbullying, emotional abuse, sexting, sexual abuse and sexual </w:t>
      </w:r>
    </w:p>
    <w:p w:rsidR="0094592C" w:rsidP="0094592C" w:rsidRDefault="0094592C" w14:paraId="74CA0B5C" w14:textId="77777777">
      <w:pPr>
        <w:pStyle w:val="ListParagraph"/>
      </w:pPr>
      <w:r>
        <w:t xml:space="preserve">exploitation </w:t>
      </w:r>
    </w:p>
    <w:p w:rsidR="0094592C" w:rsidP="0094592C" w:rsidRDefault="0094592C" w14:paraId="0622CB66" w14:textId="77777777">
      <w:pPr>
        <w:pStyle w:val="ListParagraph"/>
        <w:numPr>
          <w:ilvl w:val="0"/>
          <w:numId w:val="36"/>
        </w:numPr>
      </w:pPr>
      <w:r>
        <w:t xml:space="preserve">making sure our response takes the needs of the person experiencing abuse, any </w:t>
      </w:r>
      <w:proofErr w:type="gramStart"/>
      <w:r>
        <w:t>bystanders</w:t>
      </w:r>
      <w:proofErr w:type="gramEnd"/>
      <w:r>
        <w:t xml:space="preserve"> and our organisation into account </w:t>
      </w:r>
    </w:p>
    <w:p w:rsidR="0094592C" w:rsidP="0094592C" w:rsidRDefault="0094592C" w14:paraId="7FE1CF02" w14:textId="77777777">
      <w:pPr>
        <w:pStyle w:val="ListParagraph"/>
        <w:numPr>
          <w:ilvl w:val="0"/>
          <w:numId w:val="36"/>
        </w:numPr>
      </w:pPr>
      <w:r>
        <w:t xml:space="preserve">reviewing the plan developed to address online abuse at regular intervals, to ensure </w:t>
      </w:r>
    </w:p>
    <w:p w:rsidR="0094592C" w:rsidP="0094592C" w:rsidRDefault="0094592C" w14:paraId="14CF8075" w14:textId="77777777">
      <w:pPr>
        <w:pStyle w:val="ListParagraph"/>
      </w:pPr>
      <w:r>
        <w:t xml:space="preserve">that any problems have been resolved in the long term. </w:t>
      </w:r>
    </w:p>
    <w:p w:rsidR="0094592C" w:rsidP="0094592C" w:rsidRDefault="0094592C" w14:paraId="777FBE60" w14:textId="77777777">
      <w:pPr>
        <w:pStyle w:val="ListParagraph"/>
      </w:pPr>
    </w:p>
    <w:p w:rsidR="003D5240" w:rsidP="004801FC" w:rsidRDefault="0094592C" w14:paraId="74074959" w14:textId="72A818D8">
      <w:pPr>
        <w:pStyle w:val="Heading1"/>
        <w:numPr>
          <w:ilvl w:val="0"/>
          <w:numId w:val="32"/>
        </w:numPr>
        <w:ind w:left="0" w:hanging="426"/>
      </w:pPr>
      <w:bookmarkStart w:name="_Toc120886383" w:id="5"/>
      <w:r>
        <w:t>Related policies and procedures</w:t>
      </w:r>
      <w:bookmarkEnd w:id="5"/>
    </w:p>
    <w:p w:rsidR="00B755FA" w:rsidP="00B755FA" w:rsidRDefault="00B755FA" w14:paraId="4FA3ED51" w14:textId="77777777">
      <w:pPr>
        <w:spacing w:after="0"/>
      </w:pPr>
    </w:p>
    <w:p w:rsidR="00B755FA" w:rsidP="00B755FA" w:rsidRDefault="00B755FA" w14:paraId="752B7B7A" w14:textId="77777777">
      <w:r>
        <w:t xml:space="preserve">This policy statement should be read alongside our organisational policies and procedures, including: </w:t>
      </w:r>
    </w:p>
    <w:p w:rsidR="00B755FA" w:rsidP="00B755FA" w:rsidRDefault="00B755FA" w14:paraId="202CEA0A" w14:textId="77777777">
      <w:pPr>
        <w:pStyle w:val="ListParagraph"/>
        <w:numPr>
          <w:ilvl w:val="0"/>
          <w:numId w:val="36"/>
        </w:numPr>
      </w:pPr>
      <w:r>
        <w:t>Child Protection and Safeguarding</w:t>
      </w:r>
    </w:p>
    <w:p w:rsidR="00B755FA" w:rsidP="00B755FA" w:rsidRDefault="00B755FA" w14:paraId="761B38B4" w14:textId="77777777">
      <w:pPr>
        <w:pStyle w:val="ListParagraph"/>
        <w:numPr>
          <w:ilvl w:val="0"/>
          <w:numId w:val="36"/>
        </w:numPr>
      </w:pPr>
      <w:r>
        <w:t xml:space="preserve">Procedures for responding to concerns about a child or young person’s wellbeing </w:t>
      </w:r>
    </w:p>
    <w:p w:rsidR="00B755FA" w:rsidP="00B755FA" w:rsidRDefault="00B755FA" w14:paraId="0D5B3EA4" w14:textId="77777777">
      <w:pPr>
        <w:pStyle w:val="ListParagraph"/>
        <w:numPr>
          <w:ilvl w:val="0"/>
          <w:numId w:val="36"/>
        </w:numPr>
      </w:pPr>
      <w:r>
        <w:t xml:space="preserve">Dealing with Allegations of abuse made against a child or young person </w:t>
      </w:r>
    </w:p>
    <w:p w:rsidR="00B755FA" w:rsidP="00B755FA" w:rsidRDefault="00B755FA" w14:paraId="007EC6C4" w14:textId="77777777">
      <w:pPr>
        <w:pStyle w:val="ListParagraph"/>
        <w:numPr>
          <w:ilvl w:val="0"/>
          <w:numId w:val="36"/>
        </w:numPr>
      </w:pPr>
      <w:r>
        <w:t xml:space="preserve">Managing Allegations Against Staff and Volunteers </w:t>
      </w:r>
    </w:p>
    <w:p w:rsidR="00B755FA" w:rsidP="00B755FA" w:rsidRDefault="00B755FA" w14:paraId="1A9BEEA0" w14:textId="77777777">
      <w:pPr>
        <w:pStyle w:val="ListParagraph"/>
        <w:numPr>
          <w:ilvl w:val="0"/>
          <w:numId w:val="36"/>
        </w:numPr>
      </w:pPr>
      <w:r>
        <w:t xml:space="preserve">Code of Conduct for staff and volunteers </w:t>
      </w:r>
    </w:p>
    <w:p w:rsidR="00B755FA" w:rsidP="00B755FA" w:rsidRDefault="00B755FA" w14:paraId="6B1E240D" w14:textId="77777777">
      <w:pPr>
        <w:pStyle w:val="ListParagraph"/>
        <w:numPr>
          <w:ilvl w:val="0"/>
          <w:numId w:val="36"/>
        </w:numPr>
      </w:pPr>
      <w:r>
        <w:t xml:space="preserve">Anti-bullying Policy and procedures </w:t>
      </w:r>
    </w:p>
    <w:p w:rsidR="00B755FA" w:rsidP="00B755FA" w:rsidRDefault="00B755FA" w14:paraId="7E59E757" w14:textId="77777777">
      <w:pPr>
        <w:pStyle w:val="ListParagraph"/>
        <w:numPr>
          <w:ilvl w:val="0"/>
          <w:numId w:val="36"/>
        </w:numPr>
      </w:pPr>
      <w:r>
        <w:t xml:space="preserve">Photography and image sharing guidance </w:t>
      </w:r>
    </w:p>
    <w:p w:rsidRPr="00B755FA" w:rsidR="00B755FA" w:rsidP="00B755FA" w:rsidRDefault="00B755FA" w14:paraId="0B7AC874" w14:textId="77777777"/>
    <w:p w:rsidR="005E26F9" w:rsidP="00E23C30" w:rsidRDefault="005E26F9" w14:paraId="6DC0004C" w14:textId="77777777">
      <w:pPr>
        <w:pStyle w:val="Heading1"/>
        <w:numPr>
          <w:ilvl w:val="0"/>
          <w:numId w:val="32"/>
        </w:numPr>
        <w:ind w:left="0" w:hanging="426"/>
      </w:pPr>
      <w:bookmarkStart w:name="_Toc120886384" w:id="6"/>
      <w:r w:rsidRPr="005E26F9">
        <w:lastRenderedPageBreak/>
        <w:t>Our Ethos and Values</w:t>
      </w:r>
      <w:bookmarkEnd w:id="6"/>
    </w:p>
    <w:p w:rsidRPr="005E26F9" w:rsidR="005E26F9" w:rsidP="005E26F9" w:rsidRDefault="005E26F9" w14:paraId="7D94686C" w14:textId="77777777">
      <w:pPr>
        <w:spacing w:after="0"/>
      </w:pPr>
    </w:p>
    <w:p w:rsidR="00103CC0" w:rsidP="005E26F9" w:rsidRDefault="00E23C30" w14:paraId="3FB8A472" w14:textId="77777777">
      <w:pPr>
        <w:pStyle w:val="paragraph"/>
        <w:spacing w:before="0" w:beforeAutospacing="0" w:after="0" w:afterAutospacing="0"/>
        <w:textAlignment w:val="baseline"/>
        <w:rPr>
          <w:rStyle w:val="normaltextrun"/>
          <w:rFonts w:ascii="Calibri" w:hAnsi="Calibri" w:cs="Calibri"/>
          <w:sz w:val="22"/>
          <w:szCs w:val="22"/>
        </w:rPr>
      </w:pPr>
      <w:r w:rsidRPr="00E23C30">
        <w:rPr>
          <w:rStyle w:val="normaltextrun"/>
          <w:rFonts w:ascii="Calibri" w:hAnsi="Calibri" w:cs="Calibri"/>
          <w:sz w:val="22"/>
          <w:szCs w:val="22"/>
        </w:rPr>
        <w:t>As identified at the opening of this policy, our structure and approach here is underpinned by our Christian ethos and values, focused on an ethos that is both distinctive and inclusive. </w:t>
      </w:r>
    </w:p>
    <w:p w:rsidR="00103CC0" w:rsidP="005E26F9" w:rsidRDefault="00103CC0" w14:paraId="1D65E709" w14:textId="77777777">
      <w:pPr>
        <w:pStyle w:val="paragraph"/>
        <w:spacing w:before="0" w:beforeAutospacing="0" w:after="0" w:afterAutospacing="0"/>
        <w:textAlignment w:val="baseline"/>
        <w:rPr>
          <w:rStyle w:val="normaltextrun"/>
          <w:rFonts w:ascii="Calibri" w:hAnsi="Calibri" w:cs="Calibri"/>
          <w:sz w:val="22"/>
          <w:szCs w:val="22"/>
        </w:rPr>
      </w:pPr>
    </w:p>
    <w:p w:rsidRPr="005E26F9" w:rsidR="00E23C30" w:rsidP="005E26F9" w:rsidRDefault="00E23C30" w14:paraId="627CE94D" w14:textId="440DAA76">
      <w:pPr>
        <w:pStyle w:val="paragraph"/>
        <w:spacing w:before="0" w:beforeAutospacing="0" w:after="0" w:afterAutospacing="0"/>
        <w:textAlignment w:val="baseline"/>
        <w:rPr>
          <w:rStyle w:val="normaltextrun"/>
          <w:rFonts w:ascii="Calibri" w:hAnsi="Calibri" w:cs="Calibri"/>
          <w:sz w:val="22"/>
          <w:szCs w:val="22"/>
        </w:rPr>
      </w:pPr>
      <w:r w:rsidRPr="00E23C30">
        <w:rPr>
          <w:rStyle w:val="normaltextrun"/>
          <w:rFonts w:ascii="Calibri" w:hAnsi="Calibri" w:cs="Calibri"/>
          <w:sz w:val="22"/>
          <w:szCs w:val="22"/>
        </w:rPr>
        <w:t xml:space="preserve">In our adoption and subsequent adaptation of this policy we have asked ourselves two clear questions: </w:t>
      </w:r>
      <w:r w:rsidR="00103CC0">
        <w:rPr>
          <w:rStyle w:val="normaltextrun"/>
          <w:rFonts w:ascii="Calibri" w:hAnsi="Calibri" w:cs="Calibri"/>
          <w:sz w:val="22"/>
          <w:szCs w:val="22"/>
        </w:rPr>
        <w:t>“</w:t>
      </w:r>
      <w:r w:rsidRPr="00E23C30">
        <w:rPr>
          <w:rStyle w:val="normaltextrun"/>
          <w:rFonts w:ascii="Calibri" w:hAnsi="Calibri" w:cs="Calibri"/>
          <w:sz w:val="22"/>
          <w:szCs w:val="22"/>
        </w:rPr>
        <w:t>Is this policy and practice underpinned by our vision and values?</w:t>
      </w:r>
      <w:r w:rsidR="00103CC0">
        <w:rPr>
          <w:rStyle w:val="normaltextrun"/>
          <w:rFonts w:ascii="Calibri" w:hAnsi="Calibri" w:cs="Calibri"/>
          <w:sz w:val="22"/>
          <w:szCs w:val="22"/>
        </w:rPr>
        <w:t>”</w:t>
      </w:r>
      <w:r w:rsidRPr="00E23C30">
        <w:rPr>
          <w:rStyle w:val="normaltextrun"/>
          <w:rFonts w:ascii="Calibri" w:hAnsi="Calibri" w:cs="Calibri"/>
          <w:sz w:val="22"/>
          <w:szCs w:val="22"/>
        </w:rPr>
        <w:t xml:space="preserve"> and</w:t>
      </w:r>
      <w:r w:rsidR="00103CC0">
        <w:rPr>
          <w:rStyle w:val="normaltextrun"/>
          <w:rFonts w:ascii="Calibri" w:hAnsi="Calibri" w:cs="Calibri"/>
          <w:sz w:val="22"/>
          <w:szCs w:val="22"/>
        </w:rPr>
        <w:t xml:space="preserve"> “</w:t>
      </w:r>
      <w:r w:rsidRPr="00E23C30">
        <w:rPr>
          <w:rStyle w:val="normaltextrun"/>
          <w:rFonts w:ascii="Calibri" w:hAnsi="Calibri" w:cs="Calibri"/>
          <w:sz w:val="22"/>
          <w:szCs w:val="22"/>
        </w:rPr>
        <w:t>What is the impact of our vision and values on those subject to the policy?</w:t>
      </w:r>
      <w:r w:rsidR="00103CC0">
        <w:rPr>
          <w:rStyle w:val="normaltextrun"/>
          <w:rFonts w:ascii="Calibri" w:hAnsi="Calibri" w:cs="Calibri"/>
          <w:sz w:val="22"/>
          <w:szCs w:val="22"/>
        </w:rPr>
        <w:t xml:space="preserve">”.  </w:t>
      </w:r>
      <w:r w:rsidRPr="00E23C30">
        <w:rPr>
          <w:rStyle w:val="normaltextrun"/>
          <w:rFonts w:ascii="Calibri" w:hAnsi="Calibri" w:cs="Calibri"/>
          <w:sz w:val="22"/>
          <w:szCs w:val="22"/>
        </w:rPr>
        <w:t>This is a key focus of our ongoing development of policy and practice.</w:t>
      </w:r>
      <w:r w:rsidRPr="005E26F9">
        <w:rPr>
          <w:rStyle w:val="normaltextrun"/>
        </w:rPr>
        <w:t> </w:t>
      </w:r>
    </w:p>
    <w:p w:rsidR="00E23C30" w:rsidP="29EF23F7" w:rsidRDefault="00E23C30" w14:paraId="5395438C" w14:textId="009C213B">
      <w:pPr>
        <w:pStyle w:val="paragraph"/>
        <w:spacing w:before="0" w:beforeAutospacing="0" w:after="0" w:afterAutospacing="0"/>
        <w:ind w:left="720"/>
        <w:textAlignment w:val="baseline"/>
        <w:rPr>
          <w:rFonts w:ascii="Segoe UI" w:hAnsi="Segoe UI" w:cs="Segoe UI"/>
          <w:sz w:val="18"/>
          <w:szCs w:val="18"/>
        </w:rPr>
      </w:pPr>
      <w:r w:rsidRPr="29EF23F7">
        <w:rPr>
          <w:rStyle w:val="eop"/>
          <w:rFonts w:ascii="Calibri" w:hAnsi="Calibri" w:cs="Calibri"/>
          <w:sz w:val="22"/>
          <w:szCs w:val="22"/>
        </w:rPr>
        <w:t> </w:t>
      </w:r>
    </w:p>
    <w:p w:rsidRPr="00B755FA" w:rsidR="00E23C30" w:rsidP="00B755FA" w:rsidRDefault="00E23C30" w14:paraId="3AFFACCF" w14:textId="3ED7137C">
      <w:pPr>
        <w:spacing w:after="0"/>
        <w:textAlignment w:val="baseline"/>
      </w:pPr>
      <w:r>
        <w:br w:type="page"/>
      </w:r>
    </w:p>
    <w:p w:rsidR="005C0904" w:rsidP="00780CF9" w:rsidRDefault="005C0904" w14:paraId="088672E0" w14:textId="60DC99DD">
      <w:pPr>
        <w:pStyle w:val="Heading1"/>
      </w:pPr>
      <w:bookmarkStart w:name="_Hlk56170461" w:id="7"/>
      <w:bookmarkStart w:name="_Toc120886385" w:id="8"/>
      <w:r w:rsidRPr="00780CF9">
        <w:lastRenderedPageBreak/>
        <w:t xml:space="preserve">History of most recent </w:t>
      </w:r>
      <w:r w:rsidR="00780CF9">
        <w:t>p</w:t>
      </w:r>
      <w:r w:rsidRPr="00780CF9">
        <w:t>olicy changes</w:t>
      </w:r>
      <w:r w:rsidR="00780CF9">
        <w:t xml:space="preserve"> and review period</w:t>
      </w:r>
      <w:bookmarkEnd w:id="8"/>
    </w:p>
    <w:p w:rsidRPr="00780CF9" w:rsidR="00780CF9" w:rsidP="00780CF9" w:rsidRDefault="00780CF9" w14:paraId="1347C960" w14:textId="77777777"/>
    <w:tbl>
      <w:tblPr>
        <w:tblStyle w:val="TableGrid"/>
        <w:tblW w:w="9067" w:type="dxa"/>
        <w:tblLook w:val="00A0" w:firstRow="1" w:lastRow="0" w:firstColumn="1" w:lastColumn="0" w:noHBand="0" w:noVBand="0"/>
      </w:tblPr>
      <w:tblGrid>
        <w:gridCol w:w="1259"/>
        <w:gridCol w:w="1310"/>
        <w:gridCol w:w="3380"/>
        <w:gridCol w:w="3118"/>
      </w:tblGrid>
      <w:tr w:rsidRPr="00C16F1D" w:rsidR="0082384D" w:rsidTr="2456D3AC" w14:paraId="48B54644" w14:textId="77777777">
        <w:trPr>
          <w:trHeight w:val="531"/>
        </w:trPr>
        <w:tc>
          <w:tcPr>
            <w:tcW w:w="1259" w:type="dxa"/>
            <w:shd w:val="clear" w:color="auto" w:fill="D9D9D9" w:themeFill="background1" w:themeFillShade="D9"/>
            <w:tcMar/>
          </w:tcPr>
          <w:p w:rsidRPr="007F459B" w:rsidR="005C0904" w:rsidP="00C16F1D" w:rsidRDefault="005C0904" w14:paraId="5C744B5B" w14:textId="77777777">
            <w:pPr>
              <w:rPr>
                <w:b/>
                <w:bCs/>
              </w:rPr>
            </w:pPr>
            <w:r w:rsidRPr="007F459B">
              <w:rPr>
                <w:b/>
                <w:bCs/>
              </w:rPr>
              <w:t>Date</w:t>
            </w:r>
          </w:p>
        </w:tc>
        <w:tc>
          <w:tcPr>
            <w:tcW w:w="1310" w:type="dxa"/>
            <w:shd w:val="clear" w:color="auto" w:fill="D9D9D9" w:themeFill="background1" w:themeFillShade="D9"/>
            <w:tcMar/>
          </w:tcPr>
          <w:p w:rsidRPr="007F459B" w:rsidR="005C0904" w:rsidP="00C16F1D" w:rsidRDefault="005C0904" w14:paraId="747BD21C" w14:textId="77777777">
            <w:pPr>
              <w:rPr>
                <w:b/>
                <w:bCs/>
              </w:rPr>
            </w:pPr>
            <w:r w:rsidRPr="007F459B">
              <w:rPr>
                <w:b/>
                <w:bCs/>
              </w:rPr>
              <w:t>Page</w:t>
            </w:r>
          </w:p>
        </w:tc>
        <w:tc>
          <w:tcPr>
            <w:tcW w:w="3380" w:type="dxa"/>
            <w:shd w:val="clear" w:color="auto" w:fill="D9D9D9" w:themeFill="background1" w:themeFillShade="D9"/>
            <w:tcMar/>
          </w:tcPr>
          <w:p w:rsidRPr="007F459B" w:rsidR="005C0904" w:rsidP="00C16F1D" w:rsidRDefault="005C0904" w14:paraId="4D3881D8" w14:textId="0C7183DA">
            <w:pPr>
              <w:rPr>
                <w:b/>
                <w:bCs/>
              </w:rPr>
            </w:pPr>
            <w:r w:rsidRPr="007F459B">
              <w:rPr>
                <w:b/>
                <w:bCs/>
              </w:rPr>
              <w:t>Change</w:t>
            </w:r>
            <w:r w:rsidR="007F459B">
              <w:rPr>
                <w:b/>
                <w:bCs/>
              </w:rPr>
              <w:t>(s) made</w:t>
            </w:r>
          </w:p>
        </w:tc>
        <w:tc>
          <w:tcPr>
            <w:tcW w:w="3118" w:type="dxa"/>
            <w:shd w:val="clear" w:color="auto" w:fill="D9D9D9" w:themeFill="background1" w:themeFillShade="D9"/>
            <w:tcMar/>
          </w:tcPr>
          <w:p w:rsidRPr="007F459B" w:rsidR="005C0904" w:rsidP="00C16F1D" w:rsidRDefault="005C0904" w14:paraId="0BDA171C" w14:textId="07528ED0">
            <w:pPr>
              <w:rPr>
                <w:b/>
                <w:bCs/>
              </w:rPr>
            </w:pPr>
            <w:r w:rsidRPr="007F459B">
              <w:rPr>
                <w:b/>
                <w:bCs/>
              </w:rPr>
              <w:t xml:space="preserve">Origin of Change </w:t>
            </w:r>
            <w:r w:rsidR="007F459B">
              <w:rPr>
                <w:b/>
                <w:bCs/>
              </w:rPr>
              <w:t>(</w:t>
            </w:r>
            <w:proofErr w:type="gramStart"/>
            <w:r w:rsidRPr="007F459B">
              <w:rPr>
                <w:b/>
                <w:bCs/>
              </w:rPr>
              <w:t>e.g.</w:t>
            </w:r>
            <w:proofErr w:type="gramEnd"/>
            <w:r w:rsidRPr="007F459B">
              <w:rPr>
                <w:b/>
                <w:bCs/>
              </w:rPr>
              <w:t xml:space="preserve"> TU request, </w:t>
            </w:r>
            <w:r w:rsidRPr="007F459B" w:rsidR="00C83D50">
              <w:rPr>
                <w:b/>
                <w:bCs/>
              </w:rPr>
              <w:t>c</w:t>
            </w:r>
            <w:r w:rsidRPr="007F459B">
              <w:rPr>
                <w:b/>
                <w:bCs/>
              </w:rPr>
              <w:t>hange in legislation</w:t>
            </w:r>
            <w:r w:rsidR="007F459B">
              <w:rPr>
                <w:b/>
                <w:bCs/>
              </w:rPr>
              <w:t>)</w:t>
            </w:r>
          </w:p>
        </w:tc>
      </w:tr>
      <w:tr w:rsidRPr="00C16F1D" w:rsidR="005C0904" w:rsidTr="2456D3AC" w14:paraId="1FE94EA5" w14:textId="77777777">
        <w:tc>
          <w:tcPr>
            <w:tcW w:w="1259" w:type="dxa"/>
            <w:tcMar/>
          </w:tcPr>
          <w:p w:rsidRPr="00C16F1D" w:rsidR="005C0904" w:rsidP="00C16F1D" w:rsidRDefault="00891AFE" w14:paraId="080B3D43" w14:textId="67A7D167">
            <w:r>
              <w:t>January 2022</w:t>
            </w:r>
          </w:p>
        </w:tc>
        <w:tc>
          <w:tcPr>
            <w:tcW w:w="1310" w:type="dxa"/>
            <w:tcMar/>
          </w:tcPr>
          <w:p w:rsidRPr="00C16F1D" w:rsidR="005C0904" w:rsidP="00C16F1D" w:rsidRDefault="00B755FA" w14:paraId="3239DE46" w14:textId="66E5C1BE">
            <w:r>
              <w:t>All</w:t>
            </w:r>
          </w:p>
        </w:tc>
        <w:tc>
          <w:tcPr>
            <w:tcW w:w="3380" w:type="dxa"/>
            <w:tcMar/>
          </w:tcPr>
          <w:p w:rsidRPr="00C16F1D" w:rsidR="005C0904" w:rsidP="00C16F1D" w:rsidRDefault="00B755FA" w14:paraId="71110057" w14:textId="2491F4E3">
            <w:r>
              <w:t>New e-safety L1 policy draft to Board of Trustees</w:t>
            </w:r>
          </w:p>
        </w:tc>
        <w:tc>
          <w:tcPr>
            <w:tcW w:w="3118" w:type="dxa"/>
            <w:tcMar/>
          </w:tcPr>
          <w:p w:rsidRPr="00C16F1D" w:rsidR="005C0904" w:rsidP="00C16F1D" w:rsidRDefault="00B755FA" w14:paraId="3446EC70" w14:textId="7F2EC764">
            <w:r>
              <w:t>New Trust approach</w:t>
            </w:r>
          </w:p>
        </w:tc>
      </w:tr>
      <w:tr w:rsidRPr="00C16F1D" w:rsidR="005C0904" w:rsidTr="2456D3AC" w14:paraId="295ED2B0" w14:textId="77777777">
        <w:tc>
          <w:tcPr>
            <w:tcW w:w="1259" w:type="dxa"/>
            <w:tcMar/>
          </w:tcPr>
          <w:p w:rsidRPr="00C16F1D" w:rsidR="005C0904" w:rsidP="00C16F1D" w:rsidRDefault="00891AFE" w14:paraId="0642BF0E" w14:textId="07DB09E4">
            <w:r>
              <w:t>November 2023</w:t>
            </w:r>
          </w:p>
        </w:tc>
        <w:tc>
          <w:tcPr>
            <w:tcW w:w="1310" w:type="dxa"/>
            <w:tcMar/>
          </w:tcPr>
          <w:p w:rsidRPr="00C16F1D" w:rsidR="005C0904" w:rsidP="00C16F1D" w:rsidRDefault="00A9536F" w14:paraId="49A82140" w14:textId="5A722359">
            <w:r>
              <w:t>-</w:t>
            </w:r>
          </w:p>
        </w:tc>
        <w:tc>
          <w:tcPr>
            <w:tcW w:w="3380" w:type="dxa"/>
            <w:tcMar/>
          </w:tcPr>
          <w:p w:rsidR="005C0904" w:rsidP="00C16F1D" w:rsidRDefault="00A9536F" w14:paraId="73CDD4C5" w14:textId="4EA403E1">
            <w:r>
              <w:t xml:space="preserve">No changes </w:t>
            </w:r>
          </w:p>
          <w:p w:rsidRPr="00C16F1D" w:rsidR="00B755FA" w:rsidP="00C16F1D" w:rsidRDefault="00B755FA" w14:paraId="521071AF" w14:textId="05FDC727"/>
        </w:tc>
        <w:tc>
          <w:tcPr>
            <w:tcW w:w="3118" w:type="dxa"/>
            <w:tcMar/>
          </w:tcPr>
          <w:p w:rsidRPr="00C16F1D" w:rsidR="005C0904" w:rsidP="00C16F1D" w:rsidRDefault="00A9536F" w14:paraId="5BE633D1" w14:textId="634147F3">
            <w:r>
              <w:t>Review only</w:t>
            </w:r>
          </w:p>
        </w:tc>
      </w:tr>
      <w:tr w:rsidRPr="00C16F1D" w:rsidR="005C0904" w:rsidTr="2456D3AC" w14:paraId="643A52F7" w14:textId="77777777">
        <w:tc>
          <w:tcPr>
            <w:tcW w:w="1259" w:type="dxa"/>
            <w:tcMar/>
          </w:tcPr>
          <w:p w:rsidRPr="00C16F1D" w:rsidR="005C0904" w:rsidP="00C16F1D" w:rsidRDefault="005C0904" w14:paraId="7091D22F" w14:textId="74DF7703">
            <w:r w:rsidR="39F11A41">
              <w:rPr/>
              <w:t>August 2023</w:t>
            </w:r>
          </w:p>
        </w:tc>
        <w:tc>
          <w:tcPr>
            <w:tcW w:w="1310" w:type="dxa"/>
            <w:tcMar/>
          </w:tcPr>
          <w:p w:rsidRPr="00C16F1D" w:rsidR="005C0904" w:rsidP="00C16F1D" w:rsidRDefault="005C0904" w14:paraId="25394FCF" w14:textId="08C6F188">
            <w:r w:rsidR="39F11A41">
              <w:rPr/>
              <w:t>3</w:t>
            </w:r>
          </w:p>
        </w:tc>
        <w:tc>
          <w:tcPr>
            <w:tcW w:w="3380" w:type="dxa"/>
            <w:tcMar/>
          </w:tcPr>
          <w:p w:rsidRPr="00C16F1D" w:rsidR="005C0904" w:rsidP="2456D3AC" w:rsidRDefault="005C0904" w14:paraId="20EAB8A4" w14:textId="4D625F63">
            <w:pPr>
              <w:pStyle w:val="Normal"/>
              <w:ind w:left="0"/>
            </w:pPr>
            <w:r w:rsidR="39F11A41">
              <w:rPr/>
              <w:t>Additional</w:t>
            </w:r>
            <w:r w:rsidR="39F11A41">
              <w:rPr/>
              <w:t xml:space="preserve"> bullet: </w:t>
            </w:r>
            <w:r w:rsidRPr="2456D3AC" w:rsidR="39F11A41">
              <w:rPr>
                <w:i w:val="1"/>
                <w:iCs w:val="1"/>
              </w:rPr>
              <w:t xml:space="preserve">ensure that our organisation’s governance understands its role and responsibility around </w:t>
            </w:r>
            <w:r w:rsidRPr="2456D3AC" w:rsidR="39F11A41">
              <w:rPr>
                <w:i w:val="1"/>
                <w:iCs w:val="1"/>
              </w:rPr>
              <w:t>maintaining</w:t>
            </w:r>
            <w:r w:rsidRPr="2456D3AC" w:rsidR="39F11A41">
              <w:rPr>
                <w:i w:val="1"/>
                <w:iCs w:val="1"/>
              </w:rPr>
              <w:t xml:space="preserve"> filtering and monitoring systems, and training staff</w:t>
            </w:r>
          </w:p>
          <w:p w:rsidRPr="00C16F1D" w:rsidR="005C0904" w:rsidP="2456D3AC" w:rsidRDefault="005C0904" w14:paraId="22B7800F" w14:textId="3BE5B823">
            <w:pPr>
              <w:pStyle w:val="Normal"/>
            </w:pPr>
          </w:p>
        </w:tc>
        <w:tc>
          <w:tcPr>
            <w:tcW w:w="3118" w:type="dxa"/>
            <w:tcMar/>
          </w:tcPr>
          <w:p w:rsidRPr="00C16F1D" w:rsidR="005C0904" w:rsidP="00C16F1D" w:rsidRDefault="005C0904" w14:paraId="74B87A57" w14:textId="36C4B931">
            <w:r w:rsidR="39F11A41">
              <w:rPr/>
              <w:t xml:space="preserve">KCSIE </w:t>
            </w:r>
          </w:p>
        </w:tc>
      </w:tr>
      <w:tr w:rsidR="2456D3AC" w:rsidTr="2456D3AC" w14:paraId="5F6539B9">
        <w:trPr>
          <w:trHeight w:val="614"/>
        </w:trPr>
        <w:tc>
          <w:tcPr>
            <w:tcW w:w="1259" w:type="dxa"/>
            <w:tcMar/>
          </w:tcPr>
          <w:p w:rsidR="5EBDD119" w:rsidP="2456D3AC" w:rsidRDefault="5EBDD119" w14:paraId="5B790241" w14:textId="43570F7D">
            <w:pPr>
              <w:pStyle w:val="Normal"/>
            </w:pPr>
            <w:r w:rsidR="5EBDD119">
              <w:rPr/>
              <w:t>August 2023</w:t>
            </w:r>
          </w:p>
        </w:tc>
        <w:tc>
          <w:tcPr>
            <w:tcW w:w="1310" w:type="dxa"/>
            <w:tcMar/>
          </w:tcPr>
          <w:p w:rsidR="5EBDD119" w:rsidP="2456D3AC" w:rsidRDefault="5EBDD119" w14:paraId="1F6A8F68" w14:textId="3596014A">
            <w:pPr>
              <w:pStyle w:val="Normal"/>
            </w:pPr>
            <w:r w:rsidR="5EBDD119">
              <w:rPr/>
              <w:t>3</w:t>
            </w:r>
          </w:p>
        </w:tc>
        <w:tc>
          <w:tcPr>
            <w:tcW w:w="3380" w:type="dxa"/>
            <w:tcMar/>
          </w:tcPr>
          <w:p w:rsidR="5EBDD119" w:rsidP="2456D3AC" w:rsidRDefault="5EBDD119" w14:paraId="263C5FC4" w14:textId="6D05572F">
            <w:pPr>
              <w:pStyle w:val="Normal"/>
            </w:pPr>
            <w:r w:rsidR="5EBDD119">
              <w:rPr/>
              <w:t>Change L2 template</w:t>
            </w:r>
            <w:r w:rsidR="4C68583C">
              <w:rPr/>
              <w:t>, adding T</w:t>
            </w:r>
            <w:r w:rsidR="5EBDD119">
              <w:rPr/>
              <w:t>he Key version</w:t>
            </w:r>
            <w:r w:rsidR="44A2A878">
              <w:rPr/>
              <w:t xml:space="preserve"> to the </w:t>
            </w:r>
            <w:r w:rsidR="44A2A878">
              <w:rPr/>
              <w:t>SWGfL</w:t>
            </w:r>
            <w:r w:rsidR="44A2A878">
              <w:rPr/>
              <w:t xml:space="preserve"> version</w:t>
            </w:r>
          </w:p>
        </w:tc>
        <w:tc>
          <w:tcPr>
            <w:tcW w:w="3118" w:type="dxa"/>
            <w:tcMar/>
          </w:tcPr>
          <w:p w:rsidR="5EBDD119" w:rsidP="2456D3AC" w:rsidRDefault="5EBDD119" w14:paraId="41CAAB61" w14:textId="1BAFAA7D">
            <w:pPr>
              <w:pStyle w:val="Normal"/>
            </w:pPr>
            <w:r w:rsidR="5EBDD119">
              <w:rPr/>
              <w:t>Trust access to The Key templates</w:t>
            </w:r>
          </w:p>
        </w:tc>
      </w:tr>
      <w:tr w:rsidRPr="00C16F1D" w:rsidR="005C0904" w:rsidTr="2456D3AC" w14:paraId="0569A19E" w14:textId="77777777">
        <w:trPr>
          <w:trHeight w:val="614"/>
        </w:trPr>
        <w:tc>
          <w:tcPr>
            <w:tcW w:w="1259" w:type="dxa"/>
            <w:tcMar/>
          </w:tcPr>
          <w:p w:rsidRPr="00C16F1D" w:rsidR="005C0904" w:rsidP="00C16F1D" w:rsidRDefault="005C0904" w14:paraId="2BC1309C" w14:textId="6CF54CB1">
            <w:r w:rsidR="39F11A41">
              <w:rPr/>
              <w:t>August 2023</w:t>
            </w:r>
          </w:p>
        </w:tc>
        <w:tc>
          <w:tcPr>
            <w:tcW w:w="1310" w:type="dxa"/>
            <w:tcMar/>
          </w:tcPr>
          <w:p w:rsidRPr="00C16F1D" w:rsidR="005C0904" w:rsidP="00C16F1D" w:rsidRDefault="005C0904" w14:paraId="2D72965B" w14:textId="1EC98BD3">
            <w:r w:rsidR="39F11A41">
              <w:rPr/>
              <w:t>4</w:t>
            </w:r>
          </w:p>
        </w:tc>
        <w:tc>
          <w:tcPr>
            <w:tcW w:w="3380" w:type="dxa"/>
            <w:tcMar/>
          </w:tcPr>
          <w:p w:rsidRPr="00C16F1D" w:rsidR="005C0904" w:rsidP="2456D3AC" w:rsidRDefault="005C0904" w14:paraId="4763B369" w14:textId="31C40087">
            <w:pPr>
              <w:pStyle w:val="Normal"/>
              <w:ind w:left="0"/>
              <w:rPr>
                <w:i w:val="1"/>
                <w:iCs w:val="1"/>
              </w:rPr>
            </w:pPr>
            <w:r w:rsidR="39F11A41">
              <w:rPr/>
              <w:t>Additional</w:t>
            </w:r>
            <w:r w:rsidR="39F11A41">
              <w:rPr/>
              <w:t xml:space="preserve"> bullet: </w:t>
            </w:r>
            <w:r w:rsidRPr="2456D3AC" w:rsidR="52060DC9">
              <w:rPr>
                <w:i w:val="1"/>
                <w:iCs w:val="1"/>
              </w:rPr>
              <w:t>support DSLs in their responsibility for school filtering and monitoring systems</w:t>
            </w:r>
          </w:p>
          <w:p w:rsidRPr="00C16F1D" w:rsidR="005C0904" w:rsidP="2456D3AC" w:rsidRDefault="005C0904" w14:paraId="1FFEF80D" w14:textId="252C9105">
            <w:pPr>
              <w:pStyle w:val="Normal"/>
            </w:pPr>
          </w:p>
        </w:tc>
        <w:tc>
          <w:tcPr>
            <w:tcW w:w="3118" w:type="dxa"/>
            <w:tcMar/>
          </w:tcPr>
          <w:p w:rsidRPr="00C16F1D" w:rsidR="005C0904" w:rsidP="00C16F1D" w:rsidRDefault="005C0904" w14:paraId="137EE025" w14:textId="6B9FEEDB">
            <w:r w:rsidR="52060DC9">
              <w:rPr/>
              <w:t>KCSIE</w:t>
            </w:r>
          </w:p>
        </w:tc>
      </w:tr>
      <w:tr w:rsidRPr="00C16F1D" w:rsidR="005C0904" w:rsidTr="2456D3AC" w14:paraId="789F76CD" w14:textId="77777777">
        <w:tc>
          <w:tcPr>
            <w:tcW w:w="1259" w:type="dxa"/>
            <w:tcMar/>
          </w:tcPr>
          <w:p w:rsidRPr="00C16F1D" w:rsidR="005C0904" w:rsidP="00C16F1D" w:rsidRDefault="005C0904" w14:paraId="4069EA63" w14:textId="77777777"/>
          <w:p w:rsidRPr="00C16F1D" w:rsidR="005C0904" w:rsidP="00C16F1D" w:rsidRDefault="005C0904" w14:paraId="6BD1357D" w14:textId="77777777"/>
        </w:tc>
        <w:tc>
          <w:tcPr>
            <w:tcW w:w="1310" w:type="dxa"/>
            <w:tcMar/>
          </w:tcPr>
          <w:p w:rsidRPr="00C16F1D" w:rsidR="005C0904" w:rsidP="00C16F1D" w:rsidRDefault="005C0904" w14:paraId="53FDE2D6" w14:textId="77777777"/>
        </w:tc>
        <w:tc>
          <w:tcPr>
            <w:tcW w:w="3380" w:type="dxa"/>
            <w:tcMar/>
          </w:tcPr>
          <w:p w:rsidRPr="00C16F1D" w:rsidR="005C0904" w:rsidP="00C16F1D" w:rsidRDefault="005C0904" w14:paraId="4DF41145" w14:textId="77777777"/>
        </w:tc>
        <w:tc>
          <w:tcPr>
            <w:tcW w:w="3118" w:type="dxa"/>
            <w:tcMar/>
          </w:tcPr>
          <w:p w:rsidRPr="00C16F1D" w:rsidR="005C0904" w:rsidP="00C16F1D" w:rsidRDefault="005C0904" w14:paraId="274762A1" w14:textId="77777777"/>
        </w:tc>
      </w:tr>
      <w:tr w:rsidRPr="00C16F1D" w:rsidR="005C0904" w:rsidTr="2456D3AC" w14:paraId="0A8C2B0B" w14:textId="77777777">
        <w:tc>
          <w:tcPr>
            <w:tcW w:w="1259" w:type="dxa"/>
            <w:tcMar/>
          </w:tcPr>
          <w:p w:rsidRPr="00C16F1D" w:rsidR="005C0904" w:rsidP="00C16F1D" w:rsidRDefault="005C0904" w14:paraId="189D9F25" w14:textId="77777777"/>
          <w:p w:rsidRPr="00C16F1D" w:rsidR="005C0904" w:rsidP="00C16F1D" w:rsidRDefault="005C0904" w14:paraId="7AF55159" w14:textId="77777777"/>
        </w:tc>
        <w:tc>
          <w:tcPr>
            <w:tcW w:w="1310" w:type="dxa"/>
            <w:tcMar/>
          </w:tcPr>
          <w:p w:rsidRPr="00C16F1D" w:rsidR="005C0904" w:rsidP="00C16F1D" w:rsidRDefault="005C0904" w14:paraId="303EBC0B" w14:textId="77777777"/>
        </w:tc>
        <w:tc>
          <w:tcPr>
            <w:tcW w:w="3380" w:type="dxa"/>
            <w:tcMar/>
          </w:tcPr>
          <w:p w:rsidRPr="00C16F1D" w:rsidR="005C0904" w:rsidP="00C16F1D" w:rsidRDefault="005C0904" w14:paraId="71C0BD72" w14:textId="77777777"/>
        </w:tc>
        <w:tc>
          <w:tcPr>
            <w:tcW w:w="3118" w:type="dxa"/>
            <w:tcMar/>
          </w:tcPr>
          <w:p w:rsidRPr="00C16F1D" w:rsidR="005C0904" w:rsidP="00C16F1D" w:rsidRDefault="005C0904" w14:paraId="0A30BB40" w14:textId="77777777"/>
        </w:tc>
      </w:tr>
      <w:tr w:rsidRPr="00C16F1D" w:rsidR="005C1CAB" w:rsidTr="2456D3AC" w14:paraId="44E41E63" w14:textId="77777777">
        <w:tc>
          <w:tcPr>
            <w:tcW w:w="1259" w:type="dxa"/>
            <w:tcMar/>
          </w:tcPr>
          <w:p w:rsidR="005C1CAB" w:rsidP="00C16F1D" w:rsidRDefault="005C1CAB" w14:paraId="4025DA91" w14:textId="77777777"/>
          <w:p w:rsidRPr="00C16F1D" w:rsidR="005C1CAB" w:rsidP="00C16F1D" w:rsidRDefault="005C1CAB" w14:paraId="132E2D7A" w14:textId="606FE80B"/>
        </w:tc>
        <w:tc>
          <w:tcPr>
            <w:tcW w:w="1310" w:type="dxa"/>
            <w:tcMar/>
          </w:tcPr>
          <w:p w:rsidRPr="00C16F1D" w:rsidR="005C1CAB" w:rsidP="00C16F1D" w:rsidRDefault="005C1CAB" w14:paraId="6D936A86" w14:textId="77777777"/>
        </w:tc>
        <w:tc>
          <w:tcPr>
            <w:tcW w:w="3380" w:type="dxa"/>
            <w:tcMar/>
          </w:tcPr>
          <w:p w:rsidRPr="00C16F1D" w:rsidR="005C1CAB" w:rsidP="00C16F1D" w:rsidRDefault="005C1CAB" w14:paraId="4B6A8247" w14:textId="77777777"/>
        </w:tc>
        <w:tc>
          <w:tcPr>
            <w:tcW w:w="3118" w:type="dxa"/>
            <w:tcMar/>
          </w:tcPr>
          <w:p w:rsidRPr="00C16F1D" w:rsidR="005C1CAB" w:rsidP="00C16F1D" w:rsidRDefault="005C1CAB" w14:paraId="5014B156" w14:textId="77777777"/>
        </w:tc>
      </w:tr>
      <w:tr w:rsidRPr="00C16F1D" w:rsidR="005C1CAB" w:rsidTr="2456D3AC" w14:paraId="6F6A69F6" w14:textId="77777777">
        <w:tc>
          <w:tcPr>
            <w:tcW w:w="1259" w:type="dxa"/>
            <w:tcMar/>
          </w:tcPr>
          <w:p w:rsidR="005C1CAB" w:rsidP="00C16F1D" w:rsidRDefault="005C1CAB" w14:paraId="0F74DA91" w14:textId="77777777"/>
          <w:p w:rsidRPr="00C16F1D" w:rsidR="005C1CAB" w:rsidP="00C16F1D" w:rsidRDefault="005C1CAB" w14:paraId="7E6E9640" w14:textId="073ECE16"/>
        </w:tc>
        <w:tc>
          <w:tcPr>
            <w:tcW w:w="1310" w:type="dxa"/>
            <w:tcMar/>
          </w:tcPr>
          <w:p w:rsidRPr="00C16F1D" w:rsidR="005C1CAB" w:rsidP="00C16F1D" w:rsidRDefault="005C1CAB" w14:paraId="738710BB" w14:textId="77777777"/>
        </w:tc>
        <w:tc>
          <w:tcPr>
            <w:tcW w:w="3380" w:type="dxa"/>
            <w:tcMar/>
          </w:tcPr>
          <w:p w:rsidRPr="00C16F1D" w:rsidR="005C1CAB" w:rsidP="00C16F1D" w:rsidRDefault="005C1CAB" w14:paraId="1F99BCF6" w14:textId="77777777"/>
        </w:tc>
        <w:tc>
          <w:tcPr>
            <w:tcW w:w="3118" w:type="dxa"/>
            <w:tcMar/>
          </w:tcPr>
          <w:p w:rsidRPr="00C16F1D" w:rsidR="005C1CAB" w:rsidP="00C16F1D" w:rsidRDefault="005C1CAB" w14:paraId="67F2F9EA" w14:textId="77777777"/>
        </w:tc>
      </w:tr>
      <w:bookmarkEnd w:id="7"/>
    </w:tbl>
    <w:p w:rsidR="529A14E0" w:rsidRDefault="529A14E0" w14:paraId="1089F1EF" w14:textId="3BBF2EEE"/>
    <w:p w:rsidR="000729F9" w:rsidP="00C16F1D" w:rsidRDefault="000729F9" w14:paraId="6941F178" w14:textId="060B7240"/>
    <w:tbl>
      <w:tblPr>
        <w:tblStyle w:val="TableGrid"/>
        <w:tblW w:w="0" w:type="auto"/>
        <w:tblLook w:val="04A0" w:firstRow="1" w:lastRow="0" w:firstColumn="1" w:lastColumn="0" w:noHBand="0" w:noVBand="1"/>
      </w:tblPr>
      <w:tblGrid>
        <w:gridCol w:w="1980"/>
        <w:gridCol w:w="709"/>
        <w:gridCol w:w="6327"/>
      </w:tblGrid>
      <w:tr w:rsidR="00983C9A" w:rsidTr="1C5B6F15" w14:paraId="5DA6E6AD" w14:textId="77777777">
        <w:tc>
          <w:tcPr>
            <w:tcW w:w="2689" w:type="dxa"/>
            <w:gridSpan w:val="2"/>
            <w:tcMar/>
          </w:tcPr>
          <w:p w:rsidR="00983C9A" w:rsidP="00C16F1D" w:rsidRDefault="00983C9A" w14:paraId="25785D10" w14:textId="3C592680">
            <w:r>
              <w:t>Policy Owner</w:t>
            </w:r>
          </w:p>
        </w:tc>
        <w:tc>
          <w:tcPr>
            <w:tcW w:w="6327" w:type="dxa"/>
            <w:tcMar/>
          </w:tcPr>
          <w:p w:rsidRPr="00780CF9" w:rsidR="00983C9A" w:rsidP="00C16F1D" w:rsidRDefault="00B755FA" w14:paraId="159704FC" w14:textId="5CB28B58">
            <w:pPr>
              <w:rPr>
                <w:b/>
                <w:bCs/>
              </w:rPr>
            </w:pPr>
            <w:r>
              <w:rPr>
                <w:b/>
                <w:bCs/>
              </w:rPr>
              <w:t xml:space="preserve">Operations </w:t>
            </w:r>
            <w:r w:rsidRPr="00780CF9" w:rsidR="00983C9A">
              <w:rPr>
                <w:b/>
                <w:bCs/>
              </w:rPr>
              <w:t>Directorate</w:t>
            </w:r>
          </w:p>
        </w:tc>
      </w:tr>
      <w:tr w:rsidR="00983C9A" w:rsidTr="1C5B6F15" w14:paraId="50B456F5" w14:textId="77777777">
        <w:tc>
          <w:tcPr>
            <w:tcW w:w="2689" w:type="dxa"/>
            <w:gridSpan w:val="2"/>
            <w:tcMar/>
          </w:tcPr>
          <w:p w:rsidR="00983C9A" w:rsidP="00C16F1D" w:rsidRDefault="00983C9A" w14:paraId="66EC5E5A" w14:textId="6929B867">
            <w:r>
              <w:t>Date Adopted</w:t>
            </w:r>
          </w:p>
        </w:tc>
        <w:tc>
          <w:tcPr>
            <w:tcW w:w="6327" w:type="dxa"/>
            <w:shd w:val="clear" w:color="auto" w:fill="auto"/>
            <w:tcMar/>
          </w:tcPr>
          <w:p w:rsidRPr="00780CF9" w:rsidR="00983C9A" w:rsidP="00C16F1D" w:rsidRDefault="00891AFE" w14:paraId="14EC84EE" w14:textId="0E8DBFE7">
            <w:pPr>
              <w:rPr>
                <w:b/>
                <w:bCs/>
                <w:highlight w:val="yellow"/>
              </w:rPr>
            </w:pPr>
            <w:r>
              <w:rPr>
                <w:b/>
                <w:bCs/>
              </w:rPr>
              <w:t>January</w:t>
            </w:r>
            <w:r w:rsidRPr="00B755FA" w:rsidR="00B755FA">
              <w:rPr>
                <w:b/>
                <w:bCs/>
              </w:rPr>
              <w:t xml:space="preserve"> 2022</w:t>
            </w:r>
          </w:p>
        </w:tc>
      </w:tr>
      <w:tr w:rsidR="00983C9A" w:rsidTr="1C5B6F15" w14:paraId="6F7F52DF" w14:textId="77777777">
        <w:tc>
          <w:tcPr>
            <w:tcW w:w="2689" w:type="dxa"/>
            <w:gridSpan w:val="2"/>
            <w:tcMar/>
          </w:tcPr>
          <w:p w:rsidR="00983C9A" w:rsidP="00C16F1D" w:rsidRDefault="15380756" w14:paraId="3178CD32" w14:textId="62DD624F">
            <w:r>
              <w:t>Latest R</w:t>
            </w:r>
            <w:r w:rsidR="00983C9A">
              <w:t>eview Date</w:t>
            </w:r>
          </w:p>
        </w:tc>
        <w:tc>
          <w:tcPr>
            <w:tcW w:w="6327" w:type="dxa"/>
            <w:tcMar/>
          </w:tcPr>
          <w:p w:rsidRPr="00780CF9" w:rsidR="00983C9A" w:rsidP="1C5B6F15" w:rsidRDefault="00891AFE" w14:paraId="0264C8FD" w14:textId="49BB31FD">
            <w:pPr>
              <w:pStyle w:val="Normal"/>
              <w:bidi w:val="0"/>
              <w:spacing w:before="0" w:beforeAutospacing="off" w:after="0" w:afterAutospacing="off" w:line="259" w:lineRule="auto"/>
              <w:ind w:left="0" w:right="0"/>
              <w:jc w:val="left"/>
              <w:rPr>
                <w:b w:val="1"/>
                <w:bCs w:val="1"/>
              </w:rPr>
            </w:pPr>
            <w:r w:rsidRPr="1C5B6F15" w:rsidR="5742C290">
              <w:rPr>
                <w:b w:val="1"/>
                <w:bCs w:val="1"/>
              </w:rPr>
              <w:t>September 2023</w:t>
            </w:r>
          </w:p>
        </w:tc>
      </w:tr>
      <w:tr w:rsidR="785605F7" w:rsidTr="1C5B6F15" w14:paraId="58A2653E" w14:textId="77777777">
        <w:tc>
          <w:tcPr>
            <w:tcW w:w="2689" w:type="dxa"/>
            <w:gridSpan w:val="2"/>
            <w:tcMar/>
          </w:tcPr>
          <w:p w:rsidR="273821B6" w:rsidP="785605F7" w:rsidRDefault="273821B6" w14:paraId="44FBF3C5" w14:textId="0A22693D">
            <w:r>
              <w:t>Next Review Date</w:t>
            </w:r>
          </w:p>
        </w:tc>
        <w:tc>
          <w:tcPr>
            <w:tcW w:w="6327" w:type="dxa"/>
            <w:shd w:val="clear" w:color="auto" w:fill="auto"/>
            <w:tcMar/>
          </w:tcPr>
          <w:p w:rsidR="785605F7" w:rsidP="1C5B6F15" w:rsidRDefault="00891AFE" w14:paraId="13709C00" w14:textId="43188213">
            <w:pPr>
              <w:rPr>
                <w:b w:val="1"/>
                <w:bCs w:val="1"/>
              </w:rPr>
            </w:pPr>
            <w:r w:rsidRPr="1C5B6F15" w:rsidR="0E5066EF">
              <w:rPr>
                <w:b w:val="1"/>
                <w:bCs w:val="1"/>
              </w:rPr>
              <w:t>September 2024</w:t>
            </w:r>
          </w:p>
        </w:tc>
      </w:tr>
      <w:tr w:rsidR="00983C9A" w:rsidTr="1C5B6F15" w14:paraId="1B95AB34" w14:textId="77777777">
        <w:tc>
          <w:tcPr>
            <w:tcW w:w="2689" w:type="dxa"/>
            <w:gridSpan w:val="2"/>
            <w:tcMar/>
          </w:tcPr>
          <w:p w:rsidR="00983C9A" w:rsidP="00C16F1D" w:rsidRDefault="00983C9A" w14:paraId="029B215D" w14:textId="6692EA16">
            <w:r>
              <w:t>Level</w:t>
            </w:r>
          </w:p>
        </w:tc>
        <w:tc>
          <w:tcPr>
            <w:tcW w:w="6327" w:type="dxa"/>
            <w:tcMar/>
          </w:tcPr>
          <w:p w:rsidRPr="00330763" w:rsidR="00983C9A" w:rsidP="00C16F1D" w:rsidRDefault="00983C9A" w14:paraId="145BAA01" w14:textId="73B43E93">
            <w:pPr>
              <w:rPr>
                <w:b/>
                <w:bCs/>
              </w:rPr>
            </w:pPr>
            <w:r w:rsidRPr="00330763">
              <w:rPr>
                <w:b/>
                <w:bCs/>
              </w:rPr>
              <w:t xml:space="preserve">Level </w:t>
            </w:r>
            <w:r w:rsidR="00891AFE">
              <w:rPr>
                <w:b/>
                <w:bCs/>
              </w:rPr>
              <w:t>1</w:t>
            </w:r>
          </w:p>
        </w:tc>
      </w:tr>
      <w:tr w:rsidR="00E2698B" w:rsidTr="1C5B6F15" w14:paraId="65145756" w14:textId="77777777">
        <w:tc>
          <w:tcPr>
            <w:tcW w:w="9016" w:type="dxa"/>
            <w:gridSpan w:val="3"/>
            <w:shd w:val="clear" w:color="auto" w:fill="DBDBDB" w:themeFill="accent3" w:themeFillTint="66"/>
            <w:tcMar/>
          </w:tcPr>
          <w:p w:rsidRPr="00F35986" w:rsidR="00E2698B" w:rsidP="00D723C1" w:rsidRDefault="00983C9A" w14:paraId="1B35413C" w14:textId="06EFE10B">
            <w:pPr>
              <w:rPr>
                <w:i/>
                <w:iCs/>
              </w:rPr>
            </w:pPr>
            <w:r>
              <w:rPr>
                <w:i/>
                <w:iCs/>
              </w:rPr>
              <w:t xml:space="preserve">DBAT </w:t>
            </w:r>
            <w:r w:rsidRPr="00F35986" w:rsidR="00E2698B">
              <w:rPr>
                <w:i/>
                <w:iCs/>
              </w:rPr>
              <w:t>Policy levels:</w:t>
            </w:r>
          </w:p>
        </w:tc>
      </w:tr>
      <w:tr w:rsidR="00E2698B" w:rsidTr="1C5B6F15" w14:paraId="077D5B81" w14:textId="77777777">
        <w:tc>
          <w:tcPr>
            <w:tcW w:w="1980" w:type="dxa"/>
            <w:tcMar/>
          </w:tcPr>
          <w:p w:rsidR="00E2698B" w:rsidP="00D723C1" w:rsidRDefault="00E2698B" w14:paraId="58677574" w14:textId="77777777">
            <w:r>
              <w:t>LEVEL 1</w:t>
            </w:r>
          </w:p>
        </w:tc>
        <w:tc>
          <w:tcPr>
            <w:tcW w:w="7036" w:type="dxa"/>
            <w:gridSpan w:val="2"/>
            <w:tcMar/>
          </w:tcPr>
          <w:p w:rsidR="00E2698B" w:rsidP="00D723C1" w:rsidRDefault="00E2698B" w14:paraId="1411BC9C" w14:textId="77777777">
            <w:r w:rsidRPr="00F35986">
              <w:t>DBAT policy for adoption (no changes can be made by the Academy Council; the Academy Council must adopt the policy) </w:t>
            </w:r>
          </w:p>
        </w:tc>
      </w:tr>
      <w:tr w:rsidR="00E2698B" w:rsidTr="1C5B6F15" w14:paraId="29945FD9" w14:textId="77777777">
        <w:tc>
          <w:tcPr>
            <w:tcW w:w="1980" w:type="dxa"/>
            <w:tcMar/>
          </w:tcPr>
          <w:p w:rsidR="00E2698B" w:rsidP="00D723C1" w:rsidRDefault="00E2698B" w14:paraId="6F2C2B7E" w14:textId="77777777">
            <w:r>
              <w:t>LEVEL 2</w:t>
            </w:r>
          </w:p>
        </w:tc>
        <w:tc>
          <w:tcPr>
            <w:tcW w:w="7036" w:type="dxa"/>
            <w:gridSpan w:val="2"/>
            <w:tcMar/>
          </w:tcPr>
          <w:p w:rsidR="00E2698B" w:rsidP="00D723C1" w:rsidRDefault="00E2698B" w14:paraId="0C8D737E" w14:textId="77777777">
            <w:r w:rsidRPr="00F35986">
              <w:t>DBAT policy for adoption and local approval, with areas for the Academy to update regarding local practice (the main body of the policy cannot be changed)</w:t>
            </w:r>
          </w:p>
        </w:tc>
      </w:tr>
      <w:tr w:rsidR="00E2698B" w:rsidTr="1C5B6F15" w14:paraId="35341295" w14:textId="77777777">
        <w:tc>
          <w:tcPr>
            <w:tcW w:w="1980" w:type="dxa"/>
            <w:tcMar/>
          </w:tcPr>
          <w:p w:rsidR="00E2698B" w:rsidP="00D723C1" w:rsidRDefault="00E2698B" w14:paraId="3C2DCEB7" w14:textId="77777777">
            <w:r>
              <w:t>LEVEL 3</w:t>
            </w:r>
          </w:p>
        </w:tc>
        <w:tc>
          <w:tcPr>
            <w:tcW w:w="7036" w:type="dxa"/>
            <w:gridSpan w:val="2"/>
            <w:tcMar/>
          </w:tcPr>
          <w:p w:rsidR="00E2698B" w:rsidP="00D723C1" w:rsidRDefault="00E2698B" w14:paraId="446015E0" w14:textId="77777777">
            <w:r w:rsidRPr="00F35986">
              <w:t>DBAT model policy that the Academy can adopt if it wishes </w:t>
            </w:r>
          </w:p>
        </w:tc>
      </w:tr>
      <w:tr w:rsidR="00E2698B" w:rsidTr="1C5B6F15" w14:paraId="476811E9" w14:textId="77777777">
        <w:tc>
          <w:tcPr>
            <w:tcW w:w="1980" w:type="dxa"/>
            <w:tcMar/>
          </w:tcPr>
          <w:p w:rsidR="00E2698B" w:rsidP="00D723C1" w:rsidRDefault="00E2698B" w14:paraId="29B9C0A9" w14:textId="77777777">
            <w:r>
              <w:t xml:space="preserve">LEVEL 4 </w:t>
            </w:r>
          </w:p>
        </w:tc>
        <w:tc>
          <w:tcPr>
            <w:tcW w:w="7036" w:type="dxa"/>
            <w:gridSpan w:val="2"/>
            <w:tcMar/>
          </w:tcPr>
          <w:p w:rsidR="00E2698B" w:rsidP="00D723C1" w:rsidRDefault="00E2698B" w14:paraId="5620E7C3" w14:textId="77777777">
            <w:r w:rsidRPr="00F35986">
              <w:t>Local policy to be approved by the Academy Council </w:t>
            </w:r>
          </w:p>
        </w:tc>
      </w:tr>
    </w:tbl>
    <w:p w:rsidR="529A14E0" w:rsidRDefault="529A14E0" w14:paraId="5A803976" w14:textId="601C67EE"/>
    <w:p w:rsidRPr="00C16F1D" w:rsidR="00E2698B" w:rsidP="00C16F1D" w:rsidRDefault="00E2698B" w14:paraId="4070D431" w14:textId="77777777"/>
    <w:sectPr w:rsidRPr="00C16F1D" w:rsidR="00E2698B" w:rsidSect="006B5C4A">
      <w:footerReference w:type="default" r:id="rId12"/>
      <w:footerReference w:type="first" r:id="rId13"/>
      <w:pgSz w:w="11906" w:h="16838" w:orient="portrait"/>
      <w:pgMar w:top="1440" w:right="1440" w:bottom="1440" w:left="1440" w:header="708" w:footer="708" w:gutter="0"/>
      <w:cols w:space="708"/>
      <w:titlePg/>
      <w:docGrid w:linePitch="360"/>
      <w:headerReference w:type="default" r:id="R7c654554ea034963"/>
      <w:headerReference w:type="first" r:id="R3df00d3d16d344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0D23" w:rsidP="00036643" w:rsidRDefault="00EF0D23" w14:paraId="68C58BEA" w14:textId="77777777">
      <w:pPr>
        <w:spacing w:after="0" w:line="240" w:lineRule="auto"/>
      </w:pPr>
      <w:r>
        <w:separator/>
      </w:r>
    </w:p>
  </w:endnote>
  <w:endnote w:type="continuationSeparator" w:id="0">
    <w:p w:rsidR="00EF0D23" w:rsidP="00036643" w:rsidRDefault="00EF0D23" w14:paraId="69FEA500" w14:textId="77777777">
      <w:pPr>
        <w:spacing w:after="0" w:line="240" w:lineRule="auto"/>
      </w:pPr>
      <w:r>
        <w:continuationSeparator/>
      </w:r>
    </w:p>
  </w:endnote>
  <w:endnote w:type="continuationNotice" w:id="1">
    <w:p w:rsidR="00EF0D23" w:rsidRDefault="00EF0D23" w14:paraId="2C83581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405138"/>
      <w:docPartObj>
        <w:docPartGallery w:val="Page Numbers (Bottom of Page)"/>
        <w:docPartUnique/>
      </w:docPartObj>
    </w:sdtPr>
    <w:sdtEndPr>
      <w:rPr>
        <w:noProof/>
      </w:rPr>
    </w:sdtEndPr>
    <w:sdtContent>
      <w:p w:rsidR="00EA6DB8" w:rsidRDefault="00EA6DB8" w14:paraId="6D9B76A1" w14:textId="57D6F1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729F9" w:rsidP="00531ACB" w:rsidRDefault="000729F9" w14:paraId="3A53E034" w14:textId="01CEFD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E5AE9" w:rsidP="00AE5AE9" w:rsidRDefault="00AE5AE9" w14:paraId="5C2C25DE" w14:textId="77777777">
    <w:pPr>
      <w:jc w:val="center"/>
      <w:rPr>
        <w:rFonts w:ascii="Gill Sans MT" w:hAnsi="Gill Sans MT" w:cstheme="minorHAnsi"/>
        <w:sz w:val="20"/>
        <w:szCs w:val="20"/>
      </w:rPr>
    </w:pPr>
  </w:p>
  <w:p w:rsidRPr="00185E09" w:rsidR="00AE5AE9" w:rsidP="00AE5AE9" w:rsidRDefault="00AE5AE9" w14:paraId="24B59B7A" w14:textId="77777777">
    <w:pPr>
      <w:spacing w:after="0"/>
      <w:jc w:val="center"/>
      <w:rPr>
        <w:rFonts w:ascii="Gill Sans MT" w:hAnsi="Gill Sans MT"/>
        <w:color w:val="000000"/>
        <w:kern w:val="28"/>
        <w:sz w:val="18"/>
        <w:szCs w:val="18"/>
        <w:lang w:val="en-US"/>
      </w:rPr>
    </w:pPr>
    <w:r>
      <w:rPr>
        <w:rFonts w:ascii="Gill Sans MT" w:hAnsi="Gill Sans MT"/>
        <w:color w:val="000000"/>
        <w:kern w:val="28"/>
        <w:sz w:val="18"/>
        <w:szCs w:val="18"/>
        <w:lang w:val="en-US"/>
      </w:rPr>
      <w:t xml:space="preserve">Kingfisher CE Academy, </w:t>
    </w:r>
    <w:proofErr w:type="spellStart"/>
    <w:r>
      <w:rPr>
        <w:rFonts w:ascii="Gill Sans MT" w:hAnsi="Gill Sans MT"/>
        <w:color w:val="000000"/>
        <w:kern w:val="28"/>
        <w:sz w:val="18"/>
        <w:szCs w:val="18"/>
        <w:lang w:val="en-US"/>
      </w:rPr>
      <w:t>Peglars</w:t>
    </w:r>
    <w:proofErr w:type="spellEnd"/>
    <w:r>
      <w:rPr>
        <w:rFonts w:ascii="Gill Sans MT" w:hAnsi="Gill Sans MT"/>
        <w:color w:val="000000"/>
        <w:kern w:val="28"/>
        <w:sz w:val="18"/>
        <w:szCs w:val="18"/>
        <w:lang w:val="en-US"/>
      </w:rPr>
      <w:t xml:space="preserve"> Way, Swindon, SN1 7DA</w:t>
    </w:r>
  </w:p>
  <w:p w:rsidRPr="005D0470" w:rsidR="00AE5AE9" w:rsidP="00AE5AE9" w:rsidRDefault="00AE5AE9" w14:paraId="661A6B63" w14:textId="77777777">
    <w:pPr>
      <w:spacing w:after="0"/>
      <w:ind w:left="2552"/>
      <w:rPr>
        <w:rFonts w:ascii="Gill Sans MT" w:hAnsi="Gill Sans MT"/>
        <w:color w:val="000000"/>
        <w:kern w:val="28"/>
        <w:sz w:val="18"/>
        <w:szCs w:val="18"/>
        <w:lang w:val="en-US"/>
      </w:rPr>
    </w:pPr>
    <w:r w:rsidRPr="00516995">
      <w:rPr>
        <w:rFonts w:ascii="Gill Sans MT" w:hAnsi="Gill Sans MT"/>
        <w:noProof/>
        <w:color w:val="000000"/>
        <w:kern w:val="28"/>
        <w:sz w:val="18"/>
        <w:szCs w:val="18"/>
      </w:rPr>
      <w:drawing>
        <wp:anchor distT="0" distB="0" distL="114300" distR="114300" simplePos="0" relativeHeight="251658240" behindDoc="1" locked="0" layoutInCell="1" allowOverlap="1" wp14:anchorId="2FF059CA" wp14:editId="32B168C2">
          <wp:simplePos x="0" y="0"/>
          <wp:positionH relativeFrom="column">
            <wp:posOffset>3278505</wp:posOffset>
          </wp:positionH>
          <wp:positionV relativeFrom="paragraph">
            <wp:posOffset>20955</wp:posOffset>
          </wp:positionV>
          <wp:extent cx="503555" cy="124460"/>
          <wp:effectExtent l="0" t="0" r="0" b="8890"/>
          <wp:wrapNone/>
          <wp:docPr id="1" name="Picture 1" descr="EDITE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ED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12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995">
      <w:rPr>
        <w:rFonts w:ascii="Gill Sans MT" w:hAnsi="Gill Sans MT" w:cs="Calibri"/>
        <w:color w:val="000000"/>
        <w:sz w:val="18"/>
        <w:szCs w:val="18"/>
        <w:shd w:val="clear" w:color="auto" w:fill="FFFFFF"/>
      </w:rPr>
      <w:t>01793 236611</w:t>
    </w:r>
    <w:r w:rsidRPr="005D0470">
      <w:rPr>
        <w:color w:val="000000"/>
        <w:kern w:val="28"/>
        <w:sz w:val="18"/>
        <w:szCs w:val="18"/>
        <w:lang w:val="en-US"/>
      </w:rPr>
      <w:t>|</w:t>
    </w:r>
    <w:r w:rsidRPr="005D0470">
      <w:rPr>
        <w:rFonts w:ascii="Gill Sans MT" w:hAnsi="Gill Sans MT"/>
        <w:color w:val="000000"/>
        <w:kern w:val="28"/>
        <w:sz w:val="18"/>
        <w:szCs w:val="18"/>
        <w:lang w:val="en-US"/>
      </w:rPr>
      <w:t xml:space="preserve"> </w:t>
    </w:r>
    <w:r w:rsidRPr="00291B45">
      <w:rPr>
        <w:rFonts w:ascii="Gill Sans MT" w:hAnsi="Gill Sans MT"/>
        <w:color w:val="000000"/>
        <w:kern w:val="28"/>
        <w:sz w:val="18"/>
        <w:szCs w:val="18"/>
        <w:lang w:val="en-US"/>
      </w:rPr>
      <w:t>www.dbat.org</w:t>
    </w:r>
    <w:r w:rsidRPr="005D0470">
      <w:rPr>
        <w:rFonts w:ascii="Gill Sans MT" w:hAnsi="Gill Sans MT"/>
        <w:color w:val="000000"/>
        <w:kern w:val="28"/>
        <w:sz w:val="18"/>
        <w:szCs w:val="18"/>
        <w:lang w:val="en-US"/>
      </w:rPr>
      <w:t xml:space="preserve"> </w:t>
    </w:r>
    <w:r w:rsidRPr="005D0470">
      <w:rPr>
        <w:color w:val="000000"/>
        <w:kern w:val="28"/>
        <w:sz w:val="18"/>
        <w:szCs w:val="18"/>
        <w:lang w:val="en-US"/>
      </w:rPr>
      <w:t xml:space="preserve">| </w:t>
    </w:r>
  </w:p>
  <w:p w:rsidRPr="003F12AA" w:rsidR="00AE5AE9" w:rsidP="00AE5AE9" w:rsidRDefault="00AE5AE9" w14:paraId="158BD17D" w14:textId="77777777">
    <w:pPr>
      <w:spacing w:after="0"/>
      <w:jc w:val="center"/>
      <w:rPr>
        <w:rFonts w:ascii="Gill Sans MT" w:hAnsi="Gill Sans MT" w:cstheme="minorHAnsi"/>
        <w:sz w:val="20"/>
        <w:szCs w:val="20"/>
      </w:rPr>
    </w:pPr>
    <w:r>
      <w:rPr>
        <w:rFonts w:ascii="Gill Sans MT" w:hAnsi="Gill Sans MT"/>
        <w:color w:val="000000"/>
        <w:kern w:val="28"/>
        <w:sz w:val="16"/>
        <w:szCs w:val="20"/>
        <w:lang w:val="en-US"/>
      </w:rPr>
      <w:t xml:space="preserve">Diocese of Bristol Academies </w:t>
    </w:r>
    <w:proofErr w:type="gramStart"/>
    <w:r>
      <w:rPr>
        <w:rFonts w:ascii="Gill Sans MT" w:hAnsi="Gill Sans MT"/>
        <w:color w:val="000000"/>
        <w:kern w:val="28"/>
        <w:sz w:val="16"/>
        <w:szCs w:val="20"/>
        <w:lang w:val="en-US"/>
      </w:rPr>
      <w:t>Trust</w:t>
    </w:r>
    <w:r w:rsidRPr="005D0470">
      <w:rPr>
        <w:rFonts w:ascii="Gill Sans MT" w:hAnsi="Gill Sans MT"/>
        <w:color w:val="000000"/>
        <w:kern w:val="28"/>
        <w:sz w:val="16"/>
        <w:szCs w:val="20"/>
        <w:lang w:val="en-US"/>
      </w:rPr>
      <w:t xml:space="preserve">  </w:t>
    </w:r>
    <w:r w:rsidRPr="005D0470">
      <w:rPr>
        <w:color w:val="000000"/>
        <w:kern w:val="28"/>
        <w:sz w:val="20"/>
        <w:szCs w:val="20"/>
        <w:lang w:val="en-US"/>
      </w:rPr>
      <w:t>|</w:t>
    </w:r>
    <w:proofErr w:type="gramEnd"/>
    <w:r w:rsidRPr="005D0470">
      <w:rPr>
        <w:rFonts w:ascii="Gill Sans MT" w:hAnsi="Gill Sans MT"/>
        <w:color w:val="000000"/>
        <w:kern w:val="28"/>
        <w:sz w:val="16"/>
        <w:szCs w:val="20"/>
        <w:lang w:val="en-US"/>
      </w:rPr>
      <w:t xml:space="preserve"> Reg. in England: Company </w:t>
    </w:r>
    <w:r w:rsidRPr="00F2539A">
      <w:rPr>
        <w:rFonts w:ascii="Gill Sans MT" w:hAnsi="Gill Sans MT"/>
        <w:color w:val="000000"/>
        <w:kern w:val="28"/>
        <w:sz w:val="16"/>
        <w:szCs w:val="16"/>
        <w:lang w:val="en-US"/>
      </w:rPr>
      <w:t>08156759</w:t>
    </w:r>
  </w:p>
  <w:p w:rsidR="00AE5AE9" w:rsidRDefault="00AE5AE9" w14:paraId="3EBC888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0D23" w:rsidP="00036643" w:rsidRDefault="00EF0D23" w14:paraId="18093424" w14:textId="77777777">
      <w:pPr>
        <w:spacing w:after="0" w:line="240" w:lineRule="auto"/>
      </w:pPr>
      <w:r>
        <w:separator/>
      </w:r>
    </w:p>
  </w:footnote>
  <w:footnote w:type="continuationSeparator" w:id="0">
    <w:p w:rsidR="00EF0D23" w:rsidP="00036643" w:rsidRDefault="00EF0D23" w14:paraId="181ED709" w14:textId="77777777">
      <w:pPr>
        <w:spacing w:after="0" w:line="240" w:lineRule="auto"/>
      </w:pPr>
      <w:r>
        <w:continuationSeparator/>
      </w:r>
    </w:p>
  </w:footnote>
  <w:footnote w:type="continuationNotice" w:id="1">
    <w:p w:rsidR="00EF0D23" w:rsidRDefault="00EF0D23" w14:paraId="23FA90AE" w14:textId="77777777">
      <w:pPr>
        <w:spacing w:after="0" w:line="240" w:lineRule="auto"/>
      </w:pP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456D3AC" w:rsidTr="2456D3AC" w14:paraId="5E850424">
      <w:trPr>
        <w:trHeight w:val="300"/>
      </w:trPr>
      <w:tc>
        <w:tcPr>
          <w:tcW w:w="3005" w:type="dxa"/>
          <w:tcMar/>
        </w:tcPr>
        <w:p w:rsidR="2456D3AC" w:rsidP="2456D3AC" w:rsidRDefault="2456D3AC" w14:paraId="6D89BB56" w14:textId="107BED47">
          <w:pPr>
            <w:pStyle w:val="Header"/>
            <w:bidi w:val="0"/>
            <w:ind w:left="-115"/>
            <w:jc w:val="left"/>
          </w:pPr>
        </w:p>
      </w:tc>
      <w:tc>
        <w:tcPr>
          <w:tcW w:w="3005" w:type="dxa"/>
          <w:tcMar/>
        </w:tcPr>
        <w:p w:rsidR="2456D3AC" w:rsidP="2456D3AC" w:rsidRDefault="2456D3AC" w14:paraId="41AD824E" w14:textId="0E50DD73">
          <w:pPr>
            <w:pStyle w:val="Header"/>
            <w:bidi w:val="0"/>
            <w:jc w:val="center"/>
          </w:pPr>
        </w:p>
      </w:tc>
      <w:tc>
        <w:tcPr>
          <w:tcW w:w="3005" w:type="dxa"/>
          <w:tcMar/>
        </w:tcPr>
        <w:p w:rsidR="2456D3AC" w:rsidP="2456D3AC" w:rsidRDefault="2456D3AC" w14:paraId="50E2ADC0" w14:textId="5C077665">
          <w:pPr>
            <w:pStyle w:val="Header"/>
            <w:bidi w:val="0"/>
            <w:ind w:right="-115"/>
            <w:jc w:val="right"/>
          </w:pPr>
        </w:p>
      </w:tc>
    </w:tr>
  </w:tbl>
  <w:p w:rsidR="2456D3AC" w:rsidP="2456D3AC" w:rsidRDefault="2456D3AC" w14:paraId="682D8B78" w14:textId="1444BAE9">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456D3AC" w:rsidTr="2456D3AC" w14:paraId="6DB0C032">
      <w:trPr>
        <w:trHeight w:val="300"/>
      </w:trPr>
      <w:tc>
        <w:tcPr>
          <w:tcW w:w="3005" w:type="dxa"/>
          <w:tcMar/>
        </w:tcPr>
        <w:p w:rsidR="2456D3AC" w:rsidP="2456D3AC" w:rsidRDefault="2456D3AC" w14:paraId="0A6C7A0F" w14:textId="315C2EAD">
          <w:pPr>
            <w:pStyle w:val="Header"/>
            <w:bidi w:val="0"/>
            <w:ind w:left="-115"/>
            <w:jc w:val="left"/>
          </w:pPr>
        </w:p>
      </w:tc>
      <w:tc>
        <w:tcPr>
          <w:tcW w:w="3005" w:type="dxa"/>
          <w:tcMar/>
        </w:tcPr>
        <w:p w:rsidR="2456D3AC" w:rsidP="2456D3AC" w:rsidRDefault="2456D3AC" w14:paraId="4F772C62" w14:textId="33DB5765">
          <w:pPr>
            <w:pStyle w:val="Header"/>
            <w:bidi w:val="0"/>
            <w:jc w:val="center"/>
          </w:pPr>
        </w:p>
      </w:tc>
      <w:tc>
        <w:tcPr>
          <w:tcW w:w="3005" w:type="dxa"/>
          <w:tcMar/>
        </w:tcPr>
        <w:p w:rsidR="2456D3AC" w:rsidP="2456D3AC" w:rsidRDefault="2456D3AC" w14:paraId="6B0E0ED1" w14:textId="04DC3AC0">
          <w:pPr>
            <w:pStyle w:val="Header"/>
            <w:bidi w:val="0"/>
            <w:ind w:right="-115"/>
            <w:jc w:val="right"/>
          </w:pPr>
        </w:p>
      </w:tc>
    </w:tr>
  </w:tbl>
  <w:p w:rsidR="2456D3AC" w:rsidP="2456D3AC" w:rsidRDefault="2456D3AC" w14:paraId="1EC6CD14" w14:textId="5576F5B0">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7A7"/>
    <w:multiLevelType w:val="hybridMultilevel"/>
    <w:tmpl w:val="977C03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4E7597"/>
    <w:multiLevelType w:val="hybridMultilevel"/>
    <w:tmpl w:val="EF460A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7CD0675"/>
    <w:multiLevelType w:val="multilevel"/>
    <w:tmpl w:val="3850D136"/>
    <w:lvl w:ilvl="0">
      <w:start w:val="1"/>
      <w:numFmt w:val="bullet"/>
      <w:lvlText w:val=""/>
      <w:lvlJc w:val="left"/>
      <w:pPr>
        <w:ind w:left="360" w:hanging="360"/>
      </w:pPr>
      <w:rPr>
        <w:rFonts w:hint="default" w:ascii="Symbol" w:hAnsi="Symbol"/>
      </w:rPr>
    </w:lvl>
    <w:lvl w:ilvl="1">
      <w:start w:val="1"/>
      <w:numFmt w:val="bullet"/>
      <w:lvlText w:val=""/>
      <w:lvlJc w:val="left"/>
      <w:pPr>
        <w:ind w:left="1778" w:hanging="360"/>
      </w:pPr>
      <w:rPr>
        <w:rFonts w:hint="default" w:ascii="Symbol" w:hAnsi="Symbol"/>
      </w:rPr>
    </w:lvl>
    <w:lvl w:ilvl="2">
      <w:start w:val="1"/>
      <w:numFmt w:val="bullet"/>
      <w:lvlText w:val=""/>
      <w:lvlJc w:val="left"/>
      <w:pPr>
        <w:ind w:left="3556" w:hanging="720"/>
      </w:pPr>
      <w:rPr>
        <w:rFonts w:hint="default" w:ascii="Symbol" w:hAnsi="Symbol"/>
        <w:color w:val="000000" w:themeColor="text1"/>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3" w15:restartNumberingAfterBreak="0">
    <w:nsid w:val="0B753989"/>
    <w:multiLevelType w:val="hybridMultilevel"/>
    <w:tmpl w:val="1F16D3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0CC0B2E"/>
    <w:multiLevelType w:val="hybridMultilevel"/>
    <w:tmpl w:val="3BAEE7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2B71823"/>
    <w:multiLevelType w:val="hybridMultilevel"/>
    <w:tmpl w:val="64BAB5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64E6B52"/>
    <w:multiLevelType w:val="multilevel"/>
    <w:tmpl w:val="E5488A50"/>
    <w:lvl w:ilvl="0">
      <w:start w:val="7"/>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bullet"/>
      <w:lvlText w:val=""/>
      <w:lvlJc w:val="left"/>
      <w:pPr>
        <w:ind w:left="3556" w:hanging="720"/>
      </w:pPr>
      <w:rPr>
        <w:rFonts w:hint="default" w:ascii="Symbol" w:hAnsi="Symbol"/>
        <w:color w:val="000000" w:themeColor="text1"/>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7" w15:restartNumberingAfterBreak="0">
    <w:nsid w:val="209D6DF8"/>
    <w:multiLevelType w:val="hybridMultilevel"/>
    <w:tmpl w:val="1AB4C0C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53272D"/>
    <w:multiLevelType w:val="hybridMultilevel"/>
    <w:tmpl w:val="2D9C28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1C965BC"/>
    <w:multiLevelType w:val="hybridMultilevel"/>
    <w:tmpl w:val="79BA5B2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446D72"/>
    <w:multiLevelType w:val="hybridMultilevel"/>
    <w:tmpl w:val="BDD291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5125404"/>
    <w:multiLevelType w:val="multilevel"/>
    <w:tmpl w:val="B3EAAFC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5D4796E"/>
    <w:multiLevelType w:val="hybridMultilevel"/>
    <w:tmpl w:val="75441C06"/>
    <w:lvl w:ilvl="0" w:tplc="93EE8B8E">
      <w:start w:val="5"/>
      <w:numFmt w:val="bullet"/>
      <w:lvlText w:val="•"/>
      <w:lvlJc w:val="left"/>
      <w:pPr>
        <w:ind w:left="1500" w:hanging="360"/>
      </w:pPr>
      <w:rPr>
        <w:rFonts w:hint="default" w:ascii="Calibri" w:hAnsi="Calibri" w:cs="Calibri" w:eastAsiaTheme="minorHAnsi"/>
      </w:rPr>
    </w:lvl>
    <w:lvl w:ilvl="1" w:tplc="08090003" w:tentative="1">
      <w:start w:val="1"/>
      <w:numFmt w:val="bullet"/>
      <w:lvlText w:val="o"/>
      <w:lvlJc w:val="left"/>
      <w:pPr>
        <w:ind w:left="2220" w:hanging="360"/>
      </w:pPr>
      <w:rPr>
        <w:rFonts w:hint="default" w:ascii="Courier New" w:hAnsi="Courier New" w:cs="Courier New"/>
      </w:rPr>
    </w:lvl>
    <w:lvl w:ilvl="2" w:tplc="08090005" w:tentative="1">
      <w:start w:val="1"/>
      <w:numFmt w:val="bullet"/>
      <w:lvlText w:val=""/>
      <w:lvlJc w:val="left"/>
      <w:pPr>
        <w:ind w:left="2940" w:hanging="360"/>
      </w:pPr>
      <w:rPr>
        <w:rFonts w:hint="default" w:ascii="Wingdings" w:hAnsi="Wingdings"/>
      </w:rPr>
    </w:lvl>
    <w:lvl w:ilvl="3" w:tplc="08090001" w:tentative="1">
      <w:start w:val="1"/>
      <w:numFmt w:val="bullet"/>
      <w:lvlText w:val=""/>
      <w:lvlJc w:val="left"/>
      <w:pPr>
        <w:ind w:left="3660" w:hanging="360"/>
      </w:pPr>
      <w:rPr>
        <w:rFonts w:hint="default" w:ascii="Symbol" w:hAnsi="Symbol"/>
      </w:rPr>
    </w:lvl>
    <w:lvl w:ilvl="4" w:tplc="08090003" w:tentative="1">
      <w:start w:val="1"/>
      <w:numFmt w:val="bullet"/>
      <w:lvlText w:val="o"/>
      <w:lvlJc w:val="left"/>
      <w:pPr>
        <w:ind w:left="4380" w:hanging="360"/>
      </w:pPr>
      <w:rPr>
        <w:rFonts w:hint="default" w:ascii="Courier New" w:hAnsi="Courier New" w:cs="Courier New"/>
      </w:rPr>
    </w:lvl>
    <w:lvl w:ilvl="5" w:tplc="08090005" w:tentative="1">
      <w:start w:val="1"/>
      <w:numFmt w:val="bullet"/>
      <w:lvlText w:val=""/>
      <w:lvlJc w:val="left"/>
      <w:pPr>
        <w:ind w:left="5100" w:hanging="360"/>
      </w:pPr>
      <w:rPr>
        <w:rFonts w:hint="default" w:ascii="Wingdings" w:hAnsi="Wingdings"/>
      </w:rPr>
    </w:lvl>
    <w:lvl w:ilvl="6" w:tplc="08090001" w:tentative="1">
      <w:start w:val="1"/>
      <w:numFmt w:val="bullet"/>
      <w:lvlText w:val=""/>
      <w:lvlJc w:val="left"/>
      <w:pPr>
        <w:ind w:left="5820" w:hanging="360"/>
      </w:pPr>
      <w:rPr>
        <w:rFonts w:hint="default" w:ascii="Symbol" w:hAnsi="Symbol"/>
      </w:rPr>
    </w:lvl>
    <w:lvl w:ilvl="7" w:tplc="08090003" w:tentative="1">
      <w:start w:val="1"/>
      <w:numFmt w:val="bullet"/>
      <w:lvlText w:val="o"/>
      <w:lvlJc w:val="left"/>
      <w:pPr>
        <w:ind w:left="6540" w:hanging="360"/>
      </w:pPr>
      <w:rPr>
        <w:rFonts w:hint="default" w:ascii="Courier New" w:hAnsi="Courier New" w:cs="Courier New"/>
      </w:rPr>
    </w:lvl>
    <w:lvl w:ilvl="8" w:tplc="08090005" w:tentative="1">
      <w:start w:val="1"/>
      <w:numFmt w:val="bullet"/>
      <w:lvlText w:val=""/>
      <w:lvlJc w:val="left"/>
      <w:pPr>
        <w:ind w:left="7260" w:hanging="360"/>
      </w:pPr>
      <w:rPr>
        <w:rFonts w:hint="default" w:ascii="Wingdings" w:hAnsi="Wingdings"/>
      </w:rPr>
    </w:lvl>
  </w:abstractNum>
  <w:abstractNum w:abstractNumId="13" w15:restartNumberingAfterBreak="0">
    <w:nsid w:val="285E6BA4"/>
    <w:multiLevelType w:val="hybridMultilevel"/>
    <w:tmpl w:val="61B4D6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B620B44"/>
    <w:multiLevelType w:val="multilevel"/>
    <w:tmpl w:val="EE98027E"/>
    <w:lvl w:ilvl="0">
      <w:start w:val="3"/>
      <w:numFmt w:val="decimal"/>
      <w:lvlText w:val="%1"/>
      <w:lvlJc w:val="left"/>
      <w:pPr>
        <w:ind w:left="360" w:hanging="360"/>
      </w:pPr>
      <w:rPr>
        <w:rFonts w:hint="default"/>
        <w:color w:val="1381BE"/>
      </w:rPr>
    </w:lvl>
    <w:lvl w:ilvl="1">
      <w:start w:val="1"/>
      <w:numFmt w:val="decimal"/>
      <w:lvlText w:val="%1.%2"/>
      <w:lvlJc w:val="left"/>
      <w:pPr>
        <w:ind w:left="1778" w:hanging="360"/>
      </w:pPr>
      <w:rPr>
        <w:rFonts w:hint="default"/>
        <w:color w:val="000000" w:themeColor="text1"/>
      </w:rPr>
    </w:lvl>
    <w:lvl w:ilvl="2">
      <w:start w:val="1"/>
      <w:numFmt w:val="decimal"/>
      <w:lvlText w:val="%1.%2.%3"/>
      <w:lvlJc w:val="left"/>
      <w:pPr>
        <w:ind w:left="3556" w:hanging="720"/>
      </w:pPr>
      <w:rPr>
        <w:rFonts w:hint="default"/>
        <w:color w:val="1381BE"/>
      </w:rPr>
    </w:lvl>
    <w:lvl w:ilvl="3">
      <w:start w:val="1"/>
      <w:numFmt w:val="decimal"/>
      <w:lvlText w:val="%1.%2.%3.%4"/>
      <w:lvlJc w:val="left"/>
      <w:pPr>
        <w:ind w:left="4974" w:hanging="720"/>
      </w:pPr>
      <w:rPr>
        <w:rFonts w:hint="default"/>
        <w:color w:val="1381BE"/>
      </w:rPr>
    </w:lvl>
    <w:lvl w:ilvl="4">
      <w:start w:val="1"/>
      <w:numFmt w:val="decimal"/>
      <w:lvlText w:val="%1.%2.%3.%4.%5"/>
      <w:lvlJc w:val="left"/>
      <w:pPr>
        <w:ind w:left="6752" w:hanging="1080"/>
      </w:pPr>
      <w:rPr>
        <w:rFonts w:hint="default"/>
        <w:color w:val="1381BE"/>
      </w:rPr>
    </w:lvl>
    <w:lvl w:ilvl="5">
      <w:start w:val="1"/>
      <w:numFmt w:val="decimal"/>
      <w:lvlText w:val="%1.%2.%3.%4.%5.%6"/>
      <w:lvlJc w:val="left"/>
      <w:pPr>
        <w:ind w:left="8170" w:hanging="1080"/>
      </w:pPr>
      <w:rPr>
        <w:rFonts w:hint="default"/>
        <w:color w:val="1381BE"/>
      </w:rPr>
    </w:lvl>
    <w:lvl w:ilvl="6">
      <w:start w:val="1"/>
      <w:numFmt w:val="decimal"/>
      <w:lvlText w:val="%1.%2.%3.%4.%5.%6.%7"/>
      <w:lvlJc w:val="left"/>
      <w:pPr>
        <w:ind w:left="9948" w:hanging="1440"/>
      </w:pPr>
      <w:rPr>
        <w:rFonts w:hint="default"/>
        <w:color w:val="1381BE"/>
      </w:rPr>
    </w:lvl>
    <w:lvl w:ilvl="7">
      <w:start w:val="1"/>
      <w:numFmt w:val="decimal"/>
      <w:lvlText w:val="%1.%2.%3.%4.%5.%6.%7.%8"/>
      <w:lvlJc w:val="left"/>
      <w:pPr>
        <w:ind w:left="11366" w:hanging="1440"/>
      </w:pPr>
      <w:rPr>
        <w:rFonts w:hint="default"/>
        <w:color w:val="1381BE"/>
      </w:rPr>
    </w:lvl>
    <w:lvl w:ilvl="8">
      <w:start w:val="1"/>
      <w:numFmt w:val="decimal"/>
      <w:lvlText w:val="%1.%2.%3.%4.%5.%6.%7.%8.%9"/>
      <w:lvlJc w:val="left"/>
      <w:pPr>
        <w:ind w:left="12784" w:hanging="1440"/>
      </w:pPr>
      <w:rPr>
        <w:rFonts w:hint="default"/>
        <w:color w:val="1381BE"/>
      </w:rPr>
    </w:lvl>
  </w:abstractNum>
  <w:abstractNum w:abstractNumId="15" w15:restartNumberingAfterBreak="0">
    <w:nsid w:val="34F8413B"/>
    <w:multiLevelType w:val="hybridMultilevel"/>
    <w:tmpl w:val="E95AB478"/>
    <w:lvl w:ilvl="0" w:tplc="8012C57E">
      <w:start w:val="5"/>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6052B7B"/>
    <w:multiLevelType w:val="hybridMultilevel"/>
    <w:tmpl w:val="85824D70"/>
    <w:lvl w:ilvl="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76C7113"/>
    <w:multiLevelType w:val="multilevel"/>
    <w:tmpl w:val="DED2BCAE"/>
    <w:lvl w:ilvl="0">
      <w:start w:val="1"/>
      <w:numFmt w:val="decimal"/>
      <w:pStyle w:val="Sectionheading"/>
      <w:lvlText w:val="%1."/>
      <w:lvlJc w:val="left"/>
      <w:pPr>
        <w:ind w:left="900" w:hanging="360"/>
      </w:pPr>
      <w:rPr>
        <w:rFonts w:asciiTheme="minorHAnsi" w:hAnsiTheme="minorHAnsi" w:eastAsiaTheme="majorEastAsia" w:cstheme="minorHAnsi"/>
        <w:color w:val="FF4874"/>
      </w:rPr>
    </w:lvl>
    <w:lvl w:ilvl="1">
      <w:start w:val="1"/>
      <w:numFmt w:val="decimal"/>
      <w:pStyle w:val="Section-Level2"/>
      <w:lvlText w:val="%1.%2."/>
      <w:lvlJc w:val="left"/>
      <w:pPr>
        <w:ind w:left="858" w:hanging="432"/>
      </w:pPr>
      <w:rPr>
        <w:color w:val="44474A"/>
      </w:rPr>
    </w:lvl>
    <w:lvl w:ilvl="2">
      <w:start w:val="1"/>
      <w:numFmt w:val="decimal"/>
      <w:pStyle w:val="Section-Level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A22039"/>
    <w:multiLevelType w:val="hybridMultilevel"/>
    <w:tmpl w:val="C0D892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0AD5F05"/>
    <w:multiLevelType w:val="hybridMultilevel"/>
    <w:tmpl w:val="25267B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23363CD"/>
    <w:multiLevelType w:val="hybridMultilevel"/>
    <w:tmpl w:val="14869C56"/>
    <w:lvl w:ilvl="0" w:tplc="93EE8B8E">
      <w:start w:val="5"/>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60A424F"/>
    <w:multiLevelType w:val="hybridMultilevel"/>
    <w:tmpl w:val="2E8055E2"/>
    <w:lvl w:ilvl="0" w:tplc="08090001">
      <w:start w:val="1"/>
      <w:numFmt w:val="bullet"/>
      <w:lvlText w:val=""/>
      <w:lvlJc w:val="left"/>
      <w:pPr>
        <w:ind w:left="768" w:hanging="360"/>
      </w:pPr>
      <w:rPr>
        <w:rFonts w:hint="default" w:ascii="Symbol" w:hAnsi="Symbol"/>
      </w:rPr>
    </w:lvl>
    <w:lvl w:ilvl="1" w:tplc="08090003" w:tentative="1">
      <w:start w:val="1"/>
      <w:numFmt w:val="bullet"/>
      <w:lvlText w:val="o"/>
      <w:lvlJc w:val="left"/>
      <w:pPr>
        <w:ind w:left="1488" w:hanging="360"/>
      </w:pPr>
      <w:rPr>
        <w:rFonts w:hint="default" w:ascii="Courier New" w:hAnsi="Courier New" w:cs="Courier New"/>
      </w:rPr>
    </w:lvl>
    <w:lvl w:ilvl="2" w:tplc="08090005" w:tentative="1">
      <w:start w:val="1"/>
      <w:numFmt w:val="bullet"/>
      <w:lvlText w:val=""/>
      <w:lvlJc w:val="left"/>
      <w:pPr>
        <w:ind w:left="2208" w:hanging="360"/>
      </w:pPr>
      <w:rPr>
        <w:rFonts w:hint="default" w:ascii="Wingdings" w:hAnsi="Wingdings"/>
      </w:rPr>
    </w:lvl>
    <w:lvl w:ilvl="3" w:tplc="08090001" w:tentative="1">
      <w:start w:val="1"/>
      <w:numFmt w:val="bullet"/>
      <w:lvlText w:val=""/>
      <w:lvlJc w:val="left"/>
      <w:pPr>
        <w:ind w:left="2928" w:hanging="360"/>
      </w:pPr>
      <w:rPr>
        <w:rFonts w:hint="default" w:ascii="Symbol" w:hAnsi="Symbol"/>
      </w:rPr>
    </w:lvl>
    <w:lvl w:ilvl="4" w:tplc="08090003" w:tentative="1">
      <w:start w:val="1"/>
      <w:numFmt w:val="bullet"/>
      <w:lvlText w:val="o"/>
      <w:lvlJc w:val="left"/>
      <w:pPr>
        <w:ind w:left="3648" w:hanging="360"/>
      </w:pPr>
      <w:rPr>
        <w:rFonts w:hint="default" w:ascii="Courier New" w:hAnsi="Courier New" w:cs="Courier New"/>
      </w:rPr>
    </w:lvl>
    <w:lvl w:ilvl="5" w:tplc="08090005" w:tentative="1">
      <w:start w:val="1"/>
      <w:numFmt w:val="bullet"/>
      <w:lvlText w:val=""/>
      <w:lvlJc w:val="left"/>
      <w:pPr>
        <w:ind w:left="4368" w:hanging="360"/>
      </w:pPr>
      <w:rPr>
        <w:rFonts w:hint="default" w:ascii="Wingdings" w:hAnsi="Wingdings"/>
      </w:rPr>
    </w:lvl>
    <w:lvl w:ilvl="6" w:tplc="08090001" w:tentative="1">
      <w:start w:val="1"/>
      <w:numFmt w:val="bullet"/>
      <w:lvlText w:val=""/>
      <w:lvlJc w:val="left"/>
      <w:pPr>
        <w:ind w:left="5088" w:hanging="360"/>
      </w:pPr>
      <w:rPr>
        <w:rFonts w:hint="default" w:ascii="Symbol" w:hAnsi="Symbol"/>
      </w:rPr>
    </w:lvl>
    <w:lvl w:ilvl="7" w:tplc="08090003" w:tentative="1">
      <w:start w:val="1"/>
      <w:numFmt w:val="bullet"/>
      <w:lvlText w:val="o"/>
      <w:lvlJc w:val="left"/>
      <w:pPr>
        <w:ind w:left="5808" w:hanging="360"/>
      </w:pPr>
      <w:rPr>
        <w:rFonts w:hint="default" w:ascii="Courier New" w:hAnsi="Courier New" w:cs="Courier New"/>
      </w:rPr>
    </w:lvl>
    <w:lvl w:ilvl="8" w:tplc="08090005" w:tentative="1">
      <w:start w:val="1"/>
      <w:numFmt w:val="bullet"/>
      <w:lvlText w:val=""/>
      <w:lvlJc w:val="left"/>
      <w:pPr>
        <w:ind w:left="6528" w:hanging="360"/>
      </w:pPr>
      <w:rPr>
        <w:rFonts w:hint="default" w:ascii="Wingdings" w:hAnsi="Wingdings"/>
      </w:rPr>
    </w:lvl>
  </w:abstractNum>
  <w:abstractNum w:abstractNumId="22" w15:restartNumberingAfterBreak="0">
    <w:nsid w:val="465F00B5"/>
    <w:multiLevelType w:val="hybridMultilevel"/>
    <w:tmpl w:val="E1528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ED5BA3"/>
    <w:multiLevelType w:val="hybridMultilevel"/>
    <w:tmpl w:val="936E64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1FE3753"/>
    <w:multiLevelType w:val="hybridMultilevel"/>
    <w:tmpl w:val="64D8187C"/>
    <w:lvl w:ilvl="0" w:tplc="08090001">
      <w:start w:val="1"/>
      <w:numFmt w:val="bullet"/>
      <w:lvlText w:val=""/>
      <w:lvlJc w:val="left"/>
      <w:pPr>
        <w:ind w:left="768" w:hanging="360"/>
      </w:pPr>
      <w:rPr>
        <w:rFonts w:hint="default" w:ascii="Symbol" w:hAnsi="Symbol"/>
      </w:rPr>
    </w:lvl>
    <w:lvl w:ilvl="1" w:tplc="08090003" w:tentative="1">
      <w:start w:val="1"/>
      <w:numFmt w:val="bullet"/>
      <w:lvlText w:val="o"/>
      <w:lvlJc w:val="left"/>
      <w:pPr>
        <w:ind w:left="1488" w:hanging="360"/>
      </w:pPr>
      <w:rPr>
        <w:rFonts w:hint="default" w:ascii="Courier New" w:hAnsi="Courier New" w:cs="Courier New"/>
      </w:rPr>
    </w:lvl>
    <w:lvl w:ilvl="2" w:tplc="08090005" w:tentative="1">
      <w:start w:val="1"/>
      <w:numFmt w:val="bullet"/>
      <w:lvlText w:val=""/>
      <w:lvlJc w:val="left"/>
      <w:pPr>
        <w:ind w:left="2208" w:hanging="360"/>
      </w:pPr>
      <w:rPr>
        <w:rFonts w:hint="default" w:ascii="Wingdings" w:hAnsi="Wingdings"/>
      </w:rPr>
    </w:lvl>
    <w:lvl w:ilvl="3" w:tplc="08090001" w:tentative="1">
      <w:start w:val="1"/>
      <w:numFmt w:val="bullet"/>
      <w:lvlText w:val=""/>
      <w:lvlJc w:val="left"/>
      <w:pPr>
        <w:ind w:left="2928" w:hanging="360"/>
      </w:pPr>
      <w:rPr>
        <w:rFonts w:hint="default" w:ascii="Symbol" w:hAnsi="Symbol"/>
      </w:rPr>
    </w:lvl>
    <w:lvl w:ilvl="4" w:tplc="08090003" w:tentative="1">
      <w:start w:val="1"/>
      <w:numFmt w:val="bullet"/>
      <w:lvlText w:val="o"/>
      <w:lvlJc w:val="left"/>
      <w:pPr>
        <w:ind w:left="3648" w:hanging="360"/>
      </w:pPr>
      <w:rPr>
        <w:rFonts w:hint="default" w:ascii="Courier New" w:hAnsi="Courier New" w:cs="Courier New"/>
      </w:rPr>
    </w:lvl>
    <w:lvl w:ilvl="5" w:tplc="08090005" w:tentative="1">
      <w:start w:val="1"/>
      <w:numFmt w:val="bullet"/>
      <w:lvlText w:val=""/>
      <w:lvlJc w:val="left"/>
      <w:pPr>
        <w:ind w:left="4368" w:hanging="360"/>
      </w:pPr>
      <w:rPr>
        <w:rFonts w:hint="default" w:ascii="Wingdings" w:hAnsi="Wingdings"/>
      </w:rPr>
    </w:lvl>
    <w:lvl w:ilvl="6" w:tplc="08090001" w:tentative="1">
      <w:start w:val="1"/>
      <w:numFmt w:val="bullet"/>
      <w:lvlText w:val=""/>
      <w:lvlJc w:val="left"/>
      <w:pPr>
        <w:ind w:left="5088" w:hanging="360"/>
      </w:pPr>
      <w:rPr>
        <w:rFonts w:hint="default" w:ascii="Symbol" w:hAnsi="Symbol"/>
      </w:rPr>
    </w:lvl>
    <w:lvl w:ilvl="7" w:tplc="08090003" w:tentative="1">
      <w:start w:val="1"/>
      <w:numFmt w:val="bullet"/>
      <w:lvlText w:val="o"/>
      <w:lvlJc w:val="left"/>
      <w:pPr>
        <w:ind w:left="5808" w:hanging="360"/>
      </w:pPr>
      <w:rPr>
        <w:rFonts w:hint="default" w:ascii="Courier New" w:hAnsi="Courier New" w:cs="Courier New"/>
      </w:rPr>
    </w:lvl>
    <w:lvl w:ilvl="8" w:tplc="08090005" w:tentative="1">
      <w:start w:val="1"/>
      <w:numFmt w:val="bullet"/>
      <w:lvlText w:val=""/>
      <w:lvlJc w:val="left"/>
      <w:pPr>
        <w:ind w:left="6528" w:hanging="360"/>
      </w:pPr>
      <w:rPr>
        <w:rFonts w:hint="default" w:ascii="Wingdings" w:hAnsi="Wingdings"/>
      </w:rPr>
    </w:lvl>
  </w:abstractNum>
  <w:abstractNum w:abstractNumId="25" w15:restartNumberingAfterBreak="0">
    <w:nsid w:val="55DA5804"/>
    <w:multiLevelType w:val="multilevel"/>
    <w:tmpl w:val="BEE4DB7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6860DCA"/>
    <w:multiLevelType w:val="hybridMultilevel"/>
    <w:tmpl w:val="CD801C1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F40B88"/>
    <w:multiLevelType w:val="hybridMultilevel"/>
    <w:tmpl w:val="619AADD2"/>
    <w:lvl w:ilvl="0" w:tplc="93EE8B8E">
      <w:start w:val="5"/>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1BF3263"/>
    <w:multiLevelType w:val="hybridMultilevel"/>
    <w:tmpl w:val="863083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87C3A14"/>
    <w:multiLevelType w:val="hybridMultilevel"/>
    <w:tmpl w:val="8FB816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37F2E3D"/>
    <w:multiLevelType w:val="hybridMultilevel"/>
    <w:tmpl w:val="3350EC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8D83B4E"/>
    <w:multiLevelType w:val="hybridMultilevel"/>
    <w:tmpl w:val="CA34E6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A556082"/>
    <w:multiLevelType w:val="hybridMultilevel"/>
    <w:tmpl w:val="6FA4776E"/>
    <w:lvl w:ilvl="0" w:tplc="08090001">
      <w:start w:val="1"/>
      <w:numFmt w:val="bullet"/>
      <w:lvlText w:val=""/>
      <w:lvlJc w:val="left"/>
      <w:pPr>
        <w:ind w:left="768" w:hanging="360"/>
      </w:pPr>
      <w:rPr>
        <w:rFonts w:hint="default" w:ascii="Symbol" w:hAnsi="Symbol"/>
      </w:rPr>
    </w:lvl>
    <w:lvl w:ilvl="1" w:tplc="08090003" w:tentative="1">
      <w:start w:val="1"/>
      <w:numFmt w:val="bullet"/>
      <w:lvlText w:val="o"/>
      <w:lvlJc w:val="left"/>
      <w:pPr>
        <w:ind w:left="1488" w:hanging="360"/>
      </w:pPr>
      <w:rPr>
        <w:rFonts w:hint="default" w:ascii="Courier New" w:hAnsi="Courier New" w:cs="Courier New"/>
      </w:rPr>
    </w:lvl>
    <w:lvl w:ilvl="2" w:tplc="08090005" w:tentative="1">
      <w:start w:val="1"/>
      <w:numFmt w:val="bullet"/>
      <w:lvlText w:val=""/>
      <w:lvlJc w:val="left"/>
      <w:pPr>
        <w:ind w:left="2208" w:hanging="360"/>
      </w:pPr>
      <w:rPr>
        <w:rFonts w:hint="default" w:ascii="Wingdings" w:hAnsi="Wingdings"/>
      </w:rPr>
    </w:lvl>
    <w:lvl w:ilvl="3" w:tplc="08090001" w:tentative="1">
      <w:start w:val="1"/>
      <w:numFmt w:val="bullet"/>
      <w:lvlText w:val=""/>
      <w:lvlJc w:val="left"/>
      <w:pPr>
        <w:ind w:left="2928" w:hanging="360"/>
      </w:pPr>
      <w:rPr>
        <w:rFonts w:hint="default" w:ascii="Symbol" w:hAnsi="Symbol"/>
      </w:rPr>
    </w:lvl>
    <w:lvl w:ilvl="4" w:tplc="08090003" w:tentative="1">
      <w:start w:val="1"/>
      <w:numFmt w:val="bullet"/>
      <w:lvlText w:val="o"/>
      <w:lvlJc w:val="left"/>
      <w:pPr>
        <w:ind w:left="3648" w:hanging="360"/>
      </w:pPr>
      <w:rPr>
        <w:rFonts w:hint="default" w:ascii="Courier New" w:hAnsi="Courier New" w:cs="Courier New"/>
      </w:rPr>
    </w:lvl>
    <w:lvl w:ilvl="5" w:tplc="08090005" w:tentative="1">
      <w:start w:val="1"/>
      <w:numFmt w:val="bullet"/>
      <w:lvlText w:val=""/>
      <w:lvlJc w:val="left"/>
      <w:pPr>
        <w:ind w:left="4368" w:hanging="360"/>
      </w:pPr>
      <w:rPr>
        <w:rFonts w:hint="default" w:ascii="Wingdings" w:hAnsi="Wingdings"/>
      </w:rPr>
    </w:lvl>
    <w:lvl w:ilvl="6" w:tplc="08090001" w:tentative="1">
      <w:start w:val="1"/>
      <w:numFmt w:val="bullet"/>
      <w:lvlText w:val=""/>
      <w:lvlJc w:val="left"/>
      <w:pPr>
        <w:ind w:left="5088" w:hanging="360"/>
      </w:pPr>
      <w:rPr>
        <w:rFonts w:hint="default" w:ascii="Symbol" w:hAnsi="Symbol"/>
      </w:rPr>
    </w:lvl>
    <w:lvl w:ilvl="7" w:tplc="08090003" w:tentative="1">
      <w:start w:val="1"/>
      <w:numFmt w:val="bullet"/>
      <w:lvlText w:val="o"/>
      <w:lvlJc w:val="left"/>
      <w:pPr>
        <w:ind w:left="5808" w:hanging="360"/>
      </w:pPr>
      <w:rPr>
        <w:rFonts w:hint="default" w:ascii="Courier New" w:hAnsi="Courier New" w:cs="Courier New"/>
      </w:rPr>
    </w:lvl>
    <w:lvl w:ilvl="8" w:tplc="08090005" w:tentative="1">
      <w:start w:val="1"/>
      <w:numFmt w:val="bullet"/>
      <w:lvlText w:val=""/>
      <w:lvlJc w:val="left"/>
      <w:pPr>
        <w:ind w:left="6528" w:hanging="360"/>
      </w:pPr>
      <w:rPr>
        <w:rFonts w:hint="default" w:ascii="Wingdings" w:hAnsi="Wingdings"/>
      </w:rPr>
    </w:lvl>
  </w:abstractNum>
  <w:abstractNum w:abstractNumId="33" w15:restartNumberingAfterBreak="0">
    <w:nsid w:val="7B0E0F67"/>
    <w:multiLevelType w:val="hybridMultilevel"/>
    <w:tmpl w:val="2C8E8E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C4A7D5C"/>
    <w:multiLevelType w:val="hybridMultilevel"/>
    <w:tmpl w:val="F8BCDB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E73619C"/>
    <w:multiLevelType w:val="multilevel"/>
    <w:tmpl w:val="CAF8072A"/>
    <w:lvl w:ilvl="0">
      <w:start w:val="5"/>
      <w:numFmt w:val="decimal"/>
      <w:lvlText w:val="%1"/>
      <w:lvlJc w:val="left"/>
      <w:pPr>
        <w:ind w:left="360" w:hanging="360"/>
      </w:pPr>
      <w:rPr>
        <w:rFonts w:hint="default"/>
        <w:color w:val="2F3033"/>
      </w:rPr>
    </w:lvl>
    <w:lvl w:ilvl="1">
      <w:start w:val="3"/>
      <w:numFmt w:val="decimal"/>
      <w:lvlText w:val="%1.%2"/>
      <w:lvlJc w:val="left"/>
      <w:pPr>
        <w:ind w:left="360" w:hanging="360"/>
      </w:pPr>
      <w:rPr>
        <w:rFonts w:hint="default"/>
        <w:color w:val="2F3033"/>
      </w:rPr>
    </w:lvl>
    <w:lvl w:ilvl="2">
      <w:start w:val="1"/>
      <w:numFmt w:val="decimal"/>
      <w:lvlText w:val="%1.%2.%3"/>
      <w:lvlJc w:val="left"/>
      <w:pPr>
        <w:ind w:left="720" w:hanging="720"/>
      </w:pPr>
      <w:rPr>
        <w:rFonts w:hint="default"/>
        <w:color w:val="2F3033"/>
      </w:rPr>
    </w:lvl>
    <w:lvl w:ilvl="3">
      <w:start w:val="1"/>
      <w:numFmt w:val="decimal"/>
      <w:lvlText w:val="%1.%2.%3.%4"/>
      <w:lvlJc w:val="left"/>
      <w:pPr>
        <w:ind w:left="720" w:hanging="720"/>
      </w:pPr>
      <w:rPr>
        <w:rFonts w:hint="default"/>
        <w:color w:val="2F3033"/>
      </w:rPr>
    </w:lvl>
    <w:lvl w:ilvl="4">
      <w:start w:val="1"/>
      <w:numFmt w:val="decimal"/>
      <w:lvlText w:val="%1.%2.%3.%4.%5"/>
      <w:lvlJc w:val="left"/>
      <w:pPr>
        <w:ind w:left="1080" w:hanging="1080"/>
      </w:pPr>
      <w:rPr>
        <w:rFonts w:hint="default"/>
        <w:color w:val="2F3033"/>
      </w:rPr>
    </w:lvl>
    <w:lvl w:ilvl="5">
      <w:start w:val="1"/>
      <w:numFmt w:val="decimal"/>
      <w:lvlText w:val="%1.%2.%3.%4.%5.%6"/>
      <w:lvlJc w:val="left"/>
      <w:pPr>
        <w:ind w:left="1080" w:hanging="1080"/>
      </w:pPr>
      <w:rPr>
        <w:rFonts w:hint="default"/>
        <w:color w:val="2F3033"/>
      </w:rPr>
    </w:lvl>
    <w:lvl w:ilvl="6">
      <w:start w:val="1"/>
      <w:numFmt w:val="decimal"/>
      <w:lvlText w:val="%1.%2.%3.%4.%5.%6.%7"/>
      <w:lvlJc w:val="left"/>
      <w:pPr>
        <w:ind w:left="1440" w:hanging="1440"/>
      </w:pPr>
      <w:rPr>
        <w:rFonts w:hint="default"/>
        <w:color w:val="2F3033"/>
      </w:rPr>
    </w:lvl>
    <w:lvl w:ilvl="7">
      <w:start w:val="1"/>
      <w:numFmt w:val="decimal"/>
      <w:lvlText w:val="%1.%2.%3.%4.%5.%6.%7.%8"/>
      <w:lvlJc w:val="left"/>
      <w:pPr>
        <w:ind w:left="1440" w:hanging="1440"/>
      </w:pPr>
      <w:rPr>
        <w:rFonts w:hint="default"/>
        <w:color w:val="2F3033"/>
      </w:rPr>
    </w:lvl>
    <w:lvl w:ilvl="8">
      <w:start w:val="1"/>
      <w:numFmt w:val="decimal"/>
      <w:lvlText w:val="%1.%2.%3.%4.%5.%6.%7.%8.%9"/>
      <w:lvlJc w:val="left"/>
      <w:pPr>
        <w:ind w:left="1440" w:hanging="1440"/>
      </w:pPr>
      <w:rPr>
        <w:rFonts w:hint="default"/>
        <w:color w:val="2F3033"/>
      </w:rPr>
    </w:lvl>
  </w:abstractNum>
  <w:num w:numId="1" w16cid:durableId="204874446">
    <w:abstractNumId w:val="11"/>
  </w:num>
  <w:num w:numId="2" w16cid:durableId="32193459">
    <w:abstractNumId w:val="34"/>
  </w:num>
  <w:num w:numId="3" w16cid:durableId="1779711215">
    <w:abstractNumId w:val="0"/>
  </w:num>
  <w:num w:numId="4" w16cid:durableId="242569184">
    <w:abstractNumId w:val="23"/>
  </w:num>
  <w:num w:numId="5" w16cid:durableId="166989592">
    <w:abstractNumId w:val="5"/>
  </w:num>
  <w:num w:numId="6" w16cid:durableId="448621330">
    <w:abstractNumId w:val="27"/>
  </w:num>
  <w:num w:numId="7" w16cid:durableId="2011594181">
    <w:abstractNumId w:val="12"/>
  </w:num>
  <w:num w:numId="8" w16cid:durableId="1178498586">
    <w:abstractNumId w:val="20"/>
  </w:num>
  <w:num w:numId="9" w16cid:durableId="1423376988">
    <w:abstractNumId w:val="15"/>
  </w:num>
  <w:num w:numId="10" w16cid:durableId="1439523297">
    <w:abstractNumId w:val="33"/>
  </w:num>
  <w:num w:numId="11" w16cid:durableId="2101489419">
    <w:abstractNumId w:val="18"/>
  </w:num>
  <w:num w:numId="12" w16cid:durableId="288243038">
    <w:abstractNumId w:val="8"/>
  </w:num>
  <w:num w:numId="13" w16cid:durableId="1726290830">
    <w:abstractNumId w:val="19"/>
  </w:num>
  <w:num w:numId="14" w16cid:durableId="438989714">
    <w:abstractNumId w:val="30"/>
  </w:num>
  <w:num w:numId="15" w16cid:durableId="1427381719">
    <w:abstractNumId w:val="9"/>
  </w:num>
  <w:num w:numId="16" w16cid:durableId="213783210">
    <w:abstractNumId w:val="29"/>
  </w:num>
  <w:num w:numId="17" w16cid:durableId="279604913">
    <w:abstractNumId w:val="21"/>
  </w:num>
  <w:num w:numId="18" w16cid:durableId="497423449">
    <w:abstractNumId w:val="13"/>
  </w:num>
  <w:num w:numId="19" w16cid:durableId="1149056014">
    <w:abstractNumId w:val="32"/>
  </w:num>
  <w:num w:numId="20" w16cid:durableId="2098481335">
    <w:abstractNumId w:val="24"/>
  </w:num>
  <w:num w:numId="21" w16cid:durableId="1139810676">
    <w:abstractNumId w:val="1"/>
  </w:num>
  <w:num w:numId="22" w16cid:durableId="1998993302">
    <w:abstractNumId w:val="10"/>
  </w:num>
  <w:num w:numId="23" w16cid:durableId="1267806766">
    <w:abstractNumId w:val="17"/>
  </w:num>
  <w:num w:numId="24" w16cid:durableId="874582949">
    <w:abstractNumId w:val="7"/>
  </w:num>
  <w:num w:numId="25" w16cid:durableId="790512607">
    <w:abstractNumId w:val="14"/>
  </w:num>
  <w:num w:numId="26" w16cid:durableId="1203128260">
    <w:abstractNumId w:val="35"/>
  </w:num>
  <w:num w:numId="27" w16cid:durableId="2002927619">
    <w:abstractNumId w:val="6"/>
  </w:num>
  <w:num w:numId="28" w16cid:durableId="1830246038">
    <w:abstractNumId w:val="2"/>
  </w:num>
  <w:num w:numId="29" w16cid:durableId="1108501696">
    <w:abstractNumId w:val="22"/>
  </w:num>
  <w:num w:numId="30" w16cid:durableId="861281989">
    <w:abstractNumId w:val="4"/>
  </w:num>
  <w:num w:numId="31" w16cid:durableId="869611771">
    <w:abstractNumId w:val="31"/>
  </w:num>
  <w:num w:numId="32" w16cid:durableId="1421488910">
    <w:abstractNumId w:val="26"/>
  </w:num>
  <w:num w:numId="33" w16cid:durableId="665211550">
    <w:abstractNumId w:val="25"/>
  </w:num>
  <w:num w:numId="34" w16cid:durableId="405223209">
    <w:abstractNumId w:val="16"/>
  </w:num>
  <w:num w:numId="35" w16cid:durableId="1580602802">
    <w:abstractNumId w:val="28"/>
  </w:num>
  <w:num w:numId="36" w16cid:durableId="1622858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D3"/>
    <w:rsid w:val="000035BB"/>
    <w:rsid w:val="00025487"/>
    <w:rsid w:val="0003217D"/>
    <w:rsid w:val="00036643"/>
    <w:rsid w:val="000729F9"/>
    <w:rsid w:val="000B33E6"/>
    <w:rsid w:val="000B51D7"/>
    <w:rsid w:val="000C0C3E"/>
    <w:rsid w:val="000F496A"/>
    <w:rsid w:val="00103CC0"/>
    <w:rsid w:val="00112136"/>
    <w:rsid w:val="00117F48"/>
    <w:rsid w:val="00195FD4"/>
    <w:rsid w:val="001E69EA"/>
    <w:rsid w:val="00241E2B"/>
    <w:rsid w:val="00272A2F"/>
    <w:rsid w:val="00274F36"/>
    <w:rsid w:val="0029490B"/>
    <w:rsid w:val="002A4635"/>
    <w:rsid w:val="002E677C"/>
    <w:rsid w:val="003059BE"/>
    <w:rsid w:val="00330763"/>
    <w:rsid w:val="00334B05"/>
    <w:rsid w:val="00353996"/>
    <w:rsid w:val="00353F93"/>
    <w:rsid w:val="003731FE"/>
    <w:rsid w:val="003D011F"/>
    <w:rsid w:val="003D5240"/>
    <w:rsid w:val="003E397B"/>
    <w:rsid w:val="003F5EEE"/>
    <w:rsid w:val="004017F4"/>
    <w:rsid w:val="00427F67"/>
    <w:rsid w:val="004801FC"/>
    <w:rsid w:val="00494D96"/>
    <w:rsid w:val="004B273B"/>
    <w:rsid w:val="004C544B"/>
    <w:rsid w:val="004D29CF"/>
    <w:rsid w:val="0050365D"/>
    <w:rsid w:val="00531ACB"/>
    <w:rsid w:val="00535434"/>
    <w:rsid w:val="0057528E"/>
    <w:rsid w:val="00596B54"/>
    <w:rsid w:val="005C0904"/>
    <w:rsid w:val="005C1CAB"/>
    <w:rsid w:val="005E26F9"/>
    <w:rsid w:val="0061674F"/>
    <w:rsid w:val="00640AC8"/>
    <w:rsid w:val="006511BD"/>
    <w:rsid w:val="00682C28"/>
    <w:rsid w:val="006A3D2A"/>
    <w:rsid w:val="006B5C4A"/>
    <w:rsid w:val="006B7DA9"/>
    <w:rsid w:val="006C10E3"/>
    <w:rsid w:val="006D7441"/>
    <w:rsid w:val="00703DB3"/>
    <w:rsid w:val="007047F7"/>
    <w:rsid w:val="0070690F"/>
    <w:rsid w:val="00725B1B"/>
    <w:rsid w:val="00780CF9"/>
    <w:rsid w:val="00782842"/>
    <w:rsid w:val="007951CF"/>
    <w:rsid w:val="00796BD3"/>
    <w:rsid w:val="007F0365"/>
    <w:rsid w:val="007F459B"/>
    <w:rsid w:val="00806ABC"/>
    <w:rsid w:val="00806C37"/>
    <w:rsid w:val="0082384D"/>
    <w:rsid w:val="0082477A"/>
    <w:rsid w:val="00833672"/>
    <w:rsid w:val="008455F7"/>
    <w:rsid w:val="00845FBD"/>
    <w:rsid w:val="00891AFE"/>
    <w:rsid w:val="008A4144"/>
    <w:rsid w:val="008B084F"/>
    <w:rsid w:val="009202F5"/>
    <w:rsid w:val="00925330"/>
    <w:rsid w:val="00941589"/>
    <w:rsid w:val="00943B84"/>
    <w:rsid w:val="0094592C"/>
    <w:rsid w:val="0095251A"/>
    <w:rsid w:val="009605A6"/>
    <w:rsid w:val="00983C9A"/>
    <w:rsid w:val="009C1D11"/>
    <w:rsid w:val="009C46E9"/>
    <w:rsid w:val="00A157E1"/>
    <w:rsid w:val="00A54F59"/>
    <w:rsid w:val="00A9261D"/>
    <w:rsid w:val="00A9536F"/>
    <w:rsid w:val="00A978EB"/>
    <w:rsid w:val="00AA4502"/>
    <w:rsid w:val="00AE5AE9"/>
    <w:rsid w:val="00AF4A64"/>
    <w:rsid w:val="00B1603A"/>
    <w:rsid w:val="00B4119A"/>
    <w:rsid w:val="00B51449"/>
    <w:rsid w:val="00B62AFE"/>
    <w:rsid w:val="00B672F5"/>
    <w:rsid w:val="00B673BE"/>
    <w:rsid w:val="00B705BC"/>
    <w:rsid w:val="00B7469B"/>
    <w:rsid w:val="00B755FA"/>
    <w:rsid w:val="00B923C8"/>
    <w:rsid w:val="00BD0323"/>
    <w:rsid w:val="00BF604D"/>
    <w:rsid w:val="00BF6AA0"/>
    <w:rsid w:val="00C13B92"/>
    <w:rsid w:val="00C16F1D"/>
    <w:rsid w:val="00C5497C"/>
    <w:rsid w:val="00C83D50"/>
    <w:rsid w:val="00CB5EA1"/>
    <w:rsid w:val="00D02FAE"/>
    <w:rsid w:val="00D12AE5"/>
    <w:rsid w:val="00D14A5C"/>
    <w:rsid w:val="00D567B5"/>
    <w:rsid w:val="00D65430"/>
    <w:rsid w:val="00DC1C50"/>
    <w:rsid w:val="00DD1497"/>
    <w:rsid w:val="00DD3651"/>
    <w:rsid w:val="00DE6873"/>
    <w:rsid w:val="00DF2EA2"/>
    <w:rsid w:val="00DF36EF"/>
    <w:rsid w:val="00DF4A70"/>
    <w:rsid w:val="00E23792"/>
    <w:rsid w:val="00E23C30"/>
    <w:rsid w:val="00E2698B"/>
    <w:rsid w:val="00E63CA7"/>
    <w:rsid w:val="00E94CC8"/>
    <w:rsid w:val="00EA22B4"/>
    <w:rsid w:val="00EA6DB8"/>
    <w:rsid w:val="00EB6BEB"/>
    <w:rsid w:val="00EC1961"/>
    <w:rsid w:val="00ED1115"/>
    <w:rsid w:val="00ED2B36"/>
    <w:rsid w:val="00EF0D23"/>
    <w:rsid w:val="00F2132E"/>
    <w:rsid w:val="00F22EC1"/>
    <w:rsid w:val="00F63917"/>
    <w:rsid w:val="00F717DE"/>
    <w:rsid w:val="00FB2B94"/>
    <w:rsid w:val="00FC0EC0"/>
    <w:rsid w:val="00FC56E9"/>
    <w:rsid w:val="00FC77E8"/>
    <w:rsid w:val="00FD246C"/>
    <w:rsid w:val="00FE28F2"/>
    <w:rsid w:val="04C4F075"/>
    <w:rsid w:val="083C62C9"/>
    <w:rsid w:val="0E5066EF"/>
    <w:rsid w:val="15380756"/>
    <w:rsid w:val="16D2460C"/>
    <w:rsid w:val="17BB2494"/>
    <w:rsid w:val="1BF9C277"/>
    <w:rsid w:val="1C5B6F15"/>
    <w:rsid w:val="1CC345DE"/>
    <w:rsid w:val="1D070DDD"/>
    <w:rsid w:val="1DB708D1"/>
    <w:rsid w:val="1E5F163F"/>
    <w:rsid w:val="2407495B"/>
    <w:rsid w:val="2456D3AC"/>
    <w:rsid w:val="26BB9F25"/>
    <w:rsid w:val="273821B6"/>
    <w:rsid w:val="29EF23F7"/>
    <w:rsid w:val="342345C2"/>
    <w:rsid w:val="39F11A41"/>
    <w:rsid w:val="3A928746"/>
    <w:rsid w:val="3C5E4A81"/>
    <w:rsid w:val="3D9A4AAA"/>
    <w:rsid w:val="3F323C51"/>
    <w:rsid w:val="4289B420"/>
    <w:rsid w:val="42EF102C"/>
    <w:rsid w:val="437833C1"/>
    <w:rsid w:val="44A2A878"/>
    <w:rsid w:val="4C68583C"/>
    <w:rsid w:val="4C9AE071"/>
    <w:rsid w:val="52060DC9"/>
    <w:rsid w:val="529A14E0"/>
    <w:rsid w:val="558A3610"/>
    <w:rsid w:val="55D6F11A"/>
    <w:rsid w:val="5742C290"/>
    <w:rsid w:val="5A058695"/>
    <w:rsid w:val="5BA156F6"/>
    <w:rsid w:val="5EBDD119"/>
    <w:rsid w:val="5ED8F7B8"/>
    <w:rsid w:val="6074C819"/>
    <w:rsid w:val="659D63C5"/>
    <w:rsid w:val="6D971320"/>
    <w:rsid w:val="6FECC52C"/>
    <w:rsid w:val="72A4E3EB"/>
    <w:rsid w:val="72B39B30"/>
    <w:rsid w:val="73FCDAE2"/>
    <w:rsid w:val="785605F7"/>
    <w:rsid w:val="78808B76"/>
    <w:rsid w:val="7940F22A"/>
    <w:rsid w:val="7B24C530"/>
    <w:rsid w:val="7B460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C6EF6"/>
  <w15:docId w15:val="{98B8A3F0-63EB-4B4A-990A-863E831A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DC1C50"/>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EA22B4"/>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F717D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717DE"/>
    <w:rPr>
      <w:rFonts w:ascii="Segoe UI" w:hAnsi="Segoe UI" w:cs="Segoe UI"/>
      <w:sz w:val="18"/>
      <w:szCs w:val="18"/>
    </w:rPr>
  </w:style>
  <w:style w:type="paragraph" w:styleId="ListParagraph">
    <w:name w:val="List Paragraph"/>
    <w:basedOn w:val="Normal"/>
    <w:link w:val="ListParagraphChar"/>
    <w:uiPriority w:val="34"/>
    <w:qFormat/>
    <w:rsid w:val="00D65430"/>
    <w:pPr>
      <w:ind w:left="720"/>
      <w:contextualSpacing/>
    </w:pPr>
  </w:style>
  <w:style w:type="table" w:styleId="TableGrid">
    <w:name w:val="Table Grid"/>
    <w:basedOn w:val="TableNormal"/>
    <w:uiPriority w:val="39"/>
    <w:unhideWhenUsed/>
    <w:rsid w:val="00D6543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DF2EA2"/>
    <w:rPr>
      <w:color w:val="0563C1" w:themeColor="hyperlink"/>
      <w:u w:val="single"/>
    </w:rPr>
  </w:style>
  <w:style w:type="character" w:styleId="UnresolvedMention">
    <w:name w:val="Unresolved Mention"/>
    <w:basedOn w:val="DefaultParagraphFont"/>
    <w:uiPriority w:val="99"/>
    <w:semiHidden/>
    <w:unhideWhenUsed/>
    <w:rsid w:val="00DF2EA2"/>
    <w:rPr>
      <w:color w:val="605E5C"/>
      <w:shd w:val="clear" w:color="auto" w:fill="E1DFDD"/>
    </w:rPr>
  </w:style>
  <w:style w:type="character" w:styleId="CommentReference">
    <w:name w:val="annotation reference"/>
    <w:basedOn w:val="DefaultParagraphFont"/>
    <w:uiPriority w:val="99"/>
    <w:semiHidden/>
    <w:unhideWhenUsed/>
    <w:rsid w:val="00ED2B36"/>
    <w:rPr>
      <w:sz w:val="16"/>
      <w:szCs w:val="16"/>
    </w:rPr>
  </w:style>
  <w:style w:type="paragraph" w:styleId="CommentText">
    <w:name w:val="annotation text"/>
    <w:basedOn w:val="Normal"/>
    <w:link w:val="CommentTextChar"/>
    <w:uiPriority w:val="99"/>
    <w:semiHidden/>
    <w:unhideWhenUsed/>
    <w:rsid w:val="00ED2B36"/>
    <w:pPr>
      <w:spacing w:line="240" w:lineRule="auto"/>
    </w:pPr>
    <w:rPr>
      <w:sz w:val="20"/>
      <w:szCs w:val="20"/>
    </w:rPr>
  </w:style>
  <w:style w:type="character" w:styleId="CommentTextChar" w:customStyle="1">
    <w:name w:val="Comment Text Char"/>
    <w:basedOn w:val="DefaultParagraphFont"/>
    <w:link w:val="CommentText"/>
    <w:uiPriority w:val="99"/>
    <w:semiHidden/>
    <w:rsid w:val="00ED2B36"/>
    <w:rPr>
      <w:sz w:val="20"/>
      <w:szCs w:val="20"/>
    </w:rPr>
  </w:style>
  <w:style w:type="paragraph" w:styleId="CommentSubject">
    <w:name w:val="annotation subject"/>
    <w:basedOn w:val="CommentText"/>
    <w:next w:val="CommentText"/>
    <w:link w:val="CommentSubjectChar"/>
    <w:uiPriority w:val="99"/>
    <w:semiHidden/>
    <w:unhideWhenUsed/>
    <w:rsid w:val="00ED2B36"/>
    <w:rPr>
      <w:b/>
      <w:bCs/>
    </w:rPr>
  </w:style>
  <w:style w:type="character" w:styleId="CommentSubjectChar" w:customStyle="1">
    <w:name w:val="Comment Subject Char"/>
    <w:basedOn w:val="CommentTextChar"/>
    <w:link w:val="CommentSubject"/>
    <w:uiPriority w:val="99"/>
    <w:semiHidden/>
    <w:rsid w:val="00ED2B36"/>
    <w:rPr>
      <w:b/>
      <w:bCs/>
      <w:sz w:val="20"/>
      <w:szCs w:val="20"/>
    </w:rPr>
  </w:style>
  <w:style w:type="paragraph" w:styleId="Revision">
    <w:name w:val="Revision"/>
    <w:hidden/>
    <w:uiPriority w:val="99"/>
    <w:semiHidden/>
    <w:rsid w:val="00925330"/>
    <w:pPr>
      <w:spacing w:after="0" w:line="240" w:lineRule="auto"/>
    </w:pPr>
  </w:style>
  <w:style w:type="paragraph" w:styleId="Header">
    <w:name w:val="header"/>
    <w:basedOn w:val="Normal"/>
    <w:link w:val="HeaderChar"/>
    <w:uiPriority w:val="99"/>
    <w:unhideWhenUsed/>
    <w:rsid w:val="00036643"/>
    <w:pPr>
      <w:tabs>
        <w:tab w:val="center" w:pos="4513"/>
        <w:tab w:val="right" w:pos="9026"/>
      </w:tabs>
      <w:spacing w:after="0" w:line="240" w:lineRule="auto"/>
    </w:pPr>
  </w:style>
  <w:style w:type="character" w:styleId="HeaderChar" w:customStyle="1">
    <w:name w:val="Header Char"/>
    <w:basedOn w:val="DefaultParagraphFont"/>
    <w:link w:val="Header"/>
    <w:uiPriority w:val="99"/>
    <w:rsid w:val="00036643"/>
  </w:style>
  <w:style w:type="paragraph" w:styleId="Footer">
    <w:name w:val="footer"/>
    <w:basedOn w:val="Normal"/>
    <w:link w:val="FooterChar"/>
    <w:uiPriority w:val="99"/>
    <w:unhideWhenUsed/>
    <w:rsid w:val="00036643"/>
    <w:pPr>
      <w:tabs>
        <w:tab w:val="center" w:pos="4513"/>
        <w:tab w:val="right" w:pos="9026"/>
      </w:tabs>
      <w:spacing w:after="0" w:line="240" w:lineRule="auto"/>
    </w:pPr>
  </w:style>
  <w:style w:type="character" w:styleId="FooterChar" w:customStyle="1">
    <w:name w:val="Footer Char"/>
    <w:basedOn w:val="DefaultParagraphFont"/>
    <w:link w:val="Footer"/>
    <w:uiPriority w:val="99"/>
    <w:rsid w:val="00036643"/>
  </w:style>
  <w:style w:type="character" w:styleId="FollowedHyperlink">
    <w:name w:val="FollowedHyperlink"/>
    <w:basedOn w:val="DefaultParagraphFont"/>
    <w:uiPriority w:val="99"/>
    <w:semiHidden/>
    <w:unhideWhenUsed/>
    <w:rsid w:val="00353996"/>
    <w:rPr>
      <w:color w:val="954F72" w:themeColor="followedHyperlink"/>
      <w:u w:val="single"/>
    </w:rPr>
  </w:style>
  <w:style w:type="character" w:styleId="ListParagraphChar" w:customStyle="1">
    <w:name w:val="List Paragraph Char"/>
    <w:basedOn w:val="DefaultParagraphFont"/>
    <w:link w:val="ListParagraph"/>
    <w:uiPriority w:val="34"/>
    <w:rsid w:val="005C0904"/>
  </w:style>
  <w:style w:type="paragraph" w:styleId="Sectionheading" w:customStyle="1">
    <w:name w:val="Section heading"/>
    <w:link w:val="SectionheadingChar"/>
    <w:qFormat/>
    <w:rsid w:val="005C0904"/>
    <w:pPr>
      <w:keepNext/>
      <w:keepLines/>
      <w:numPr>
        <w:numId w:val="23"/>
      </w:numPr>
      <w:spacing w:before="360" w:after="120" w:line="276" w:lineRule="auto"/>
      <w:ind w:left="567" w:hanging="567"/>
      <w:outlineLvl w:val="1"/>
    </w:pPr>
    <w:rPr>
      <w:rFonts w:eastAsiaTheme="majorEastAsia" w:cstheme="minorHAnsi"/>
      <w:bCs/>
      <w:color w:val="FF4874"/>
      <w:sz w:val="28"/>
      <w:szCs w:val="28"/>
    </w:rPr>
  </w:style>
  <w:style w:type="paragraph" w:styleId="Section-Level2" w:customStyle="1">
    <w:name w:val="Section - Level 2"/>
    <w:basedOn w:val="Normal"/>
    <w:link w:val="Section-Level2Char"/>
    <w:qFormat/>
    <w:rsid w:val="005C0904"/>
    <w:pPr>
      <w:numPr>
        <w:ilvl w:val="1"/>
        <w:numId w:val="23"/>
      </w:numPr>
      <w:spacing w:after="200" w:line="276" w:lineRule="auto"/>
      <w:ind w:left="1418" w:hanging="811"/>
      <w:jc w:val="both"/>
    </w:pPr>
    <w:rPr>
      <w:rFonts w:cstheme="minorHAnsi"/>
      <w:color w:val="2F3033"/>
    </w:rPr>
  </w:style>
  <w:style w:type="character" w:styleId="SectionheadingChar" w:customStyle="1">
    <w:name w:val="Section heading Char"/>
    <w:basedOn w:val="DefaultParagraphFont"/>
    <w:link w:val="Sectionheading"/>
    <w:rsid w:val="005C0904"/>
    <w:rPr>
      <w:rFonts w:eastAsiaTheme="majorEastAsia" w:cstheme="minorHAnsi"/>
      <w:bCs/>
      <w:color w:val="FF4874"/>
      <w:sz w:val="28"/>
      <w:szCs w:val="28"/>
    </w:rPr>
  </w:style>
  <w:style w:type="paragraph" w:styleId="Section-Level3" w:customStyle="1">
    <w:name w:val="Section - Level 3"/>
    <w:basedOn w:val="Section-Level2"/>
    <w:link w:val="Section-Level3Char"/>
    <w:qFormat/>
    <w:rsid w:val="005C0904"/>
    <w:pPr>
      <w:numPr>
        <w:ilvl w:val="2"/>
      </w:numPr>
      <w:ind w:left="2410" w:hanging="992"/>
    </w:pPr>
  </w:style>
  <w:style w:type="character" w:styleId="Section-Level2Char" w:customStyle="1">
    <w:name w:val="Section - Level 2 Char"/>
    <w:basedOn w:val="DefaultParagraphFont"/>
    <w:link w:val="Section-Level2"/>
    <w:rsid w:val="005C0904"/>
    <w:rPr>
      <w:rFonts w:cstheme="minorHAnsi"/>
      <w:color w:val="2F3033"/>
    </w:rPr>
  </w:style>
  <w:style w:type="character" w:styleId="Section-Level3Char" w:customStyle="1">
    <w:name w:val="Section - Level 3 Char"/>
    <w:basedOn w:val="Section-Level2Char"/>
    <w:link w:val="Section-Level3"/>
    <w:rsid w:val="005C0904"/>
    <w:rPr>
      <w:rFonts w:cstheme="minorHAnsi"/>
      <w:color w:val="2F3033"/>
    </w:rPr>
  </w:style>
  <w:style w:type="character" w:styleId="Heading1Char" w:customStyle="1">
    <w:name w:val="Heading 1 Char"/>
    <w:basedOn w:val="DefaultParagraphFont"/>
    <w:link w:val="Heading1"/>
    <w:uiPriority w:val="9"/>
    <w:rsid w:val="00DC1C50"/>
    <w:rPr>
      <w:rFonts w:asciiTheme="majorHAnsi" w:hAnsiTheme="majorHAnsi" w:eastAsiaTheme="majorEastAsia" w:cstheme="majorBidi"/>
      <w:color w:val="2E74B5" w:themeColor="accent1" w:themeShade="BF"/>
      <w:sz w:val="32"/>
      <w:szCs w:val="32"/>
    </w:rPr>
  </w:style>
  <w:style w:type="paragraph" w:styleId="TOCHeading">
    <w:name w:val="TOC Heading"/>
    <w:basedOn w:val="Heading1"/>
    <w:next w:val="Normal"/>
    <w:uiPriority w:val="39"/>
    <w:unhideWhenUsed/>
    <w:qFormat/>
    <w:rsid w:val="00DC1C50"/>
    <w:pPr>
      <w:outlineLvl w:val="9"/>
    </w:pPr>
    <w:rPr>
      <w:lang w:val="en-US"/>
    </w:rPr>
  </w:style>
  <w:style w:type="paragraph" w:styleId="TOC1">
    <w:name w:val="toc 1"/>
    <w:basedOn w:val="Normal"/>
    <w:next w:val="Normal"/>
    <w:autoRedefine/>
    <w:uiPriority w:val="39"/>
    <w:unhideWhenUsed/>
    <w:rsid w:val="003D5240"/>
    <w:pPr>
      <w:spacing w:after="100"/>
    </w:pPr>
  </w:style>
  <w:style w:type="table" w:styleId="GridTable4-Accent1">
    <w:name w:val="Grid Table 4 Accent 1"/>
    <w:basedOn w:val="TableNormal"/>
    <w:uiPriority w:val="49"/>
    <w:rsid w:val="0082384D"/>
    <w:pPr>
      <w:spacing w:after="0" w:line="240" w:lineRule="auto"/>
    </w:pPr>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rPr>
      <w:tbl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blPr/>
      <w:tcPr>
        <w:tcBorders>
          <w:top w:val="double" w:color="5B9BD5" w:themeColor="accent1" w:sz="4" w:space="0"/>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1">
    <w:name w:val="Plain Table 1"/>
    <w:basedOn w:val="TableNormal"/>
    <w:uiPriority w:val="41"/>
    <w:rsid w:val="007F459B"/>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eading3Char" w:customStyle="1">
    <w:name w:val="Heading 3 Char"/>
    <w:basedOn w:val="DefaultParagraphFont"/>
    <w:link w:val="Heading3"/>
    <w:uiPriority w:val="9"/>
    <w:rsid w:val="00EA22B4"/>
    <w:rPr>
      <w:rFonts w:asciiTheme="majorHAnsi" w:hAnsiTheme="majorHAnsi" w:eastAsiaTheme="majorEastAsia" w:cstheme="majorBidi"/>
      <w:color w:val="1F4D78" w:themeColor="accent1" w:themeShade="7F"/>
      <w:sz w:val="24"/>
      <w:szCs w:val="24"/>
    </w:rPr>
  </w:style>
  <w:style w:type="paragraph" w:styleId="TOC3">
    <w:name w:val="toc 3"/>
    <w:basedOn w:val="Normal"/>
    <w:next w:val="Normal"/>
    <w:autoRedefine/>
    <w:uiPriority w:val="39"/>
    <w:unhideWhenUsed/>
    <w:rsid w:val="003731FE"/>
    <w:pPr>
      <w:spacing w:after="100"/>
      <w:ind w:left="440"/>
    </w:pPr>
  </w:style>
  <w:style w:type="paragraph" w:styleId="paragraph" w:customStyle="1">
    <w:name w:val="paragraph"/>
    <w:basedOn w:val="Normal"/>
    <w:rsid w:val="00AF4A6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AF4A64"/>
  </w:style>
  <w:style w:type="character" w:styleId="eop" w:customStyle="1">
    <w:name w:val="eop"/>
    <w:basedOn w:val="DefaultParagraphFont"/>
    <w:rsid w:val="00AF4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727339">
      <w:bodyDiv w:val="1"/>
      <w:marLeft w:val="0"/>
      <w:marRight w:val="0"/>
      <w:marTop w:val="0"/>
      <w:marBottom w:val="0"/>
      <w:divBdr>
        <w:top w:val="none" w:sz="0" w:space="0" w:color="auto"/>
        <w:left w:val="none" w:sz="0" w:space="0" w:color="auto"/>
        <w:bottom w:val="none" w:sz="0" w:space="0" w:color="auto"/>
        <w:right w:val="none" w:sz="0" w:space="0" w:color="auto"/>
      </w:divBdr>
      <w:divsChild>
        <w:div w:id="1465392511">
          <w:marLeft w:val="0"/>
          <w:marRight w:val="0"/>
          <w:marTop w:val="0"/>
          <w:marBottom w:val="0"/>
          <w:divBdr>
            <w:top w:val="none" w:sz="0" w:space="0" w:color="auto"/>
            <w:left w:val="none" w:sz="0" w:space="0" w:color="auto"/>
            <w:bottom w:val="none" w:sz="0" w:space="0" w:color="auto"/>
            <w:right w:val="none" w:sz="0" w:space="0" w:color="auto"/>
          </w:divBdr>
        </w:div>
        <w:div w:id="854072207">
          <w:marLeft w:val="0"/>
          <w:marRight w:val="0"/>
          <w:marTop w:val="0"/>
          <w:marBottom w:val="0"/>
          <w:divBdr>
            <w:top w:val="none" w:sz="0" w:space="0" w:color="auto"/>
            <w:left w:val="none" w:sz="0" w:space="0" w:color="auto"/>
            <w:bottom w:val="none" w:sz="0" w:space="0" w:color="auto"/>
            <w:right w:val="none" w:sz="0" w:space="0" w:color="auto"/>
          </w:divBdr>
        </w:div>
        <w:div w:id="1126267246">
          <w:marLeft w:val="0"/>
          <w:marRight w:val="0"/>
          <w:marTop w:val="0"/>
          <w:marBottom w:val="0"/>
          <w:divBdr>
            <w:top w:val="none" w:sz="0" w:space="0" w:color="auto"/>
            <w:left w:val="none" w:sz="0" w:space="0" w:color="auto"/>
            <w:bottom w:val="none" w:sz="0" w:space="0" w:color="auto"/>
            <w:right w:val="none" w:sz="0" w:space="0" w:color="auto"/>
          </w:divBdr>
        </w:div>
        <w:div w:id="696007408">
          <w:marLeft w:val="0"/>
          <w:marRight w:val="0"/>
          <w:marTop w:val="0"/>
          <w:marBottom w:val="0"/>
          <w:divBdr>
            <w:top w:val="none" w:sz="0" w:space="0" w:color="auto"/>
            <w:left w:val="none" w:sz="0" w:space="0" w:color="auto"/>
            <w:bottom w:val="none" w:sz="0" w:space="0" w:color="auto"/>
            <w:right w:val="none" w:sz="0" w:space="0" w:color="auto"/>
          </w:divBdr>
        </w:div>
        <w:div w:id="704984389">
          <w:marLeft w:val="0"/>
          <w:marRight w:val="0"/>
          <w:marTop w:val="0"/>
          <w:marBottom w:val="0"/>
          <w:divBdr>
            <w:top w:val="none" w:sz="0" w:space="0" w:color="auto"/>
            <w:left w:val="none" w:sz="0" w:space="0" w:color="auto"/>
            <w:bottom w:val="none" w:sz="0" w:space="0" w:color="auto"/>
            <w:right w:val="none" w:sz="0" w:space="0" w:color="auto"/>
          </w:divBdr>
        </w:div>
        <w:div w:id="643238758">
          <w:marLeft w:val="0"/>
          <w:marRight w:val="0"/>
          <w:marTop w:val="0"/>
          <w:marBottom w:val="0"/>
          <w:divBdr>
            <w:top w:val="none" w:sz="0" w:space="0" w:color="auto"/>
            <w:left w:val="none" w:sz="0" w:space="0" w:color="auto"/>
            <w:bottom w:val="none" w:sz="0" w:space="0" w:color="auto"/>
            <w:right w:val="none" w:sz="0" w:space="0" w:color="auto"/>
          </w:divBdr>
        </w:div>
      </w:divsChild>
    </w:div>
    <w:div w:id="1776242701">
      <w:bodyDiv w:val="1"/>
      <w:marLeft w:val="0"/>
      <w:marRight w:val="0"/>
      <w:marTop w:val="0"/>
      <w:marBottom w:val="0"/>
      <w:divBdr>
        <w:top w:val="none" w:sz="0" w:space="0" w:color="auto"/>
        <w:left w:val="none" w:sz="0" w:space="0" w:color="auto"/>
        <w:bottom w:val="none" w:sz="0" w:space="0" w:color="auto"/>
        <w:right w:val="none" w:sz="0" w:space="0" w:color="auto"/>
      </w:divBdr>
      <w:divsChild>
        <w:div w:id="1018233432">
          <w:marLeft w:val="0"/>
          <w:marRight w:val="0"/>
          <w:marTop w:val="0"/>
          <w:marBottom w:val="0"/>
          <w:divBdr>
            <w:top w:val="none" w:sz="0" w:space="0" w:color="auto"/>
            <w:left w:val="none" w:sz="0" w:space="0" w:color="auto"/>
            <w:bottom w:val="none" w:sz="0" w:space="0" w:color="auto"/>
            <w:right w:val="none" w:sz="0" w:space="0" w:color="auto"/>
          </w:divBdr>
        </w:div>
        <w:div w:id="1817066293">
          <w:marLeft w:val="0"/>
          <w:marRight w:val="0"/>
          <w:marTop w:val="0"/>
          <w:marBottom w:val="0"/>
          <w:divBdr>
            <w:top w:val="none" w:sz="0" w:space="0" w:color="auto"/>
            <w:left w:val="none" w:sz="0" w:space="0" w:color="auto"/>
            <w:bottom w:val="none" w:sz="0" w:space="0" w:color="auto"/>
            <w:right w:val="none" w:sz="0" w:space="0" w:color="auto"/>
          </w:divBdr>
        </w:div>
        <w:div w:id="2006742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https://schoolleaders.thekeysupport.com/article/17348/documents/3628/Model_policy_online_safety_Aug_2023.doc?marker=content-body" TargetMode="External" Id="R9320cfce91a74e0a" /><Relationship Type="http://schemas.openxmlformats.org/officeDocument/2006/relationships/hyperlink" Target="https://view.officeapps.live.com/op/view.aspx?src=https%3A%2F%2Fswgfl.org.uk%2Fassets%2Fdocuments%2Fa-online-safety-policy-templates-ms-word-with-appendices.docx&amp;wdOrigin=BROWSELINK" TargetMode="External" Id="R1b9c47b3907a4905" /><Relationship Type="http://schemas.openxmlformats.org/officeDocument/2006/relationships/glossaryDocument" Target="glossary/document.xml" Id="R008a05c364ee4411" /><Relationship Type="http://schemas.openxmlformats.org/officeDocument/2006/relationships/header" Target="header.xml" Id="R7c654554ea034963" /><Relationship Type="http://schemas.openxmlformats.org/officeDocument/2006/relationships/header" Target="header2.xml" Id="R3df00d3d16d34455" /></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89bd145-ca6f-4269-8233-7f2de2e6cac7}"/>
      </w:docPartPr>
      <w:docPartBody>
        <w:p w14:paraId="4972516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C24ADA51BB004A8C0C7A11EE1BDDFA" ma:contentTypeVersion="10" ma:contentTypeDescription="Create a new document." ma:contentTypeScope="" ma:versionID="edffae00cbb5c542f10f3ffaf3aaaef7">
  <xsd:schema xmlns:xsd="http://www.w3.org/2001/XMLSchema" xmlns:xs="http://www.w3.org/2001/XMLSchema" xmlns:p="http://schemas.microsoft.com/office/2006/metadata/properties" xmlns:ns2="9694a820-c05a-4afa-b6c1-b8eac3cf2678" xmlns:ns3="e8f0f092-a371-40ea-9147-2d420031aa1d" targetNamespace="http://schemas.microsoft.com/office/2006/metadata/properties" ma:root="true" ma:fieldsID="7980d5c55dfd002461d590b4d11ecd88" ns2:_="" ns3:_="">
    <xsd:import namespace="9694a820-c05a-4afa-b6c1-b8eac3cf2678"/>
    <xsd:import namespace="e8f0f092-a371-40ea-9147-2d420031aa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_Flow_SignoffStatus" minOccurs="0"/>
                <xsd:element ref="ns2:Approve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820-c05a-4afa-b6c1-b8eac3cf2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_Flow_SignoffStatus" ma:index="14" nillable="true" ma:displayName="Sign-off status" ma:default="Pending" ma:format="Dropdown" ma:internalName="Sign_x002d_off_x0020_status">
      <xsd:simpleType>
        <xsd:restriction base="dms:Text">
          <xsd:maxLength value="255"/>
        </xsd:restriction>
      </xsd:simpleType>
    </xsd:element>
    <xsd:element name="Approved" ma:index="15" nillable="true" ma:displayName="Approved " ma:default="1" ma:format="Dropdown" ma:internalName="Approved">
      <xsd:simpleType>
        <xsd:restriction base="dms:Boolea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f0f092-a371-40ea-9147-2d420031aa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9694a820-c05a-4afa-b6c1-b8eac3cf2678" xsi:nil="true"/>
    <Approved xmlns="9694a820-c05a-4afa-b6c1-b8eac3cf2678">true</Approved>
    <SharedWithUsers xmlns="e8f0f092-a371-40ea-9147-2d420031aa1d">
      <UserInfo>
        <DisplayName>Gavin  Maloney</DisplayName>
        <AccountId>233</AccountId>
        <AccountType/>
      </UserInfo>
      <UserInfo>
        <DisplayName>Suzanna Miles</DisplayName>
        <AccountId>23</AccountId>
        <AccountType/>
      </UserInfo>
      <UserInfo>
        <DisplayName>Georgena Barnard</DisplayName>
        <AccountId>470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BDB4A1-3A09-4B26-9F3A-E2C6E7EB8BA2}"/>
</file>

<file path=customXml/itemProps2.xml><?xml version="1.0" encoding="utf-8"?>
<ds:datastoreItem xmlns:ds="http://schemas.openxmlformats.org/officeDocument/2006/customXml" ds:itemID="{35A3B306-0C86-4EF9-8B7A-E62F9882947D}">
  <ds:schemaRefs>
    <ds:schemaRef ds:uri="http://schemas.microsoft.com/office/2006/metadata/properties"/>
    <ds:schemaRef ds:uri="http://schemas.microsoft.com/office/infopath/2007/PartnerControls"/>
    <ds:schemaRef ds:uri="9694a820-c05a-4afa-b6c1-b8eac3cf2678"/>
  </ds:schemaRefs>
</ds:datastoreItem>
</file>

<file path=customXml/itemProps3.xml><?xml version="1.0" encoding="utf-8"?>
<ds:datastoreItem xmlns:ds="http://schemas.openxmlformats.org/officeDocument/2006/customXml" ds:itemID="{A5305395-31BD-4D5A-ABFD-90D9C0C9185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Nicki Antwis</dc:creator>
  <cp:lastModifiedBy>Suzanna Miles</cp:lastModifiedBy>
  <cp:revision>59</cp:revision>
  <dcterms:created xsi:type="dcterms:W3CDTF">2021-01-29T12:53:00Z</dcterms:created>
  <dcterms:modified xsi:type="dcterms:W3CDTF">2023-10-10T16:19:07Z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0x010100B1C24ADA51BB004A8C0C7A11EE1BDDFA</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